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theme+xml" PartName="/word/theme/theme1.xml"/>
  <Override ContentType="application/vnd.openxmlformats-officedocument.wordprocessingml.settings+xml" PartName="/word/settings.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tyles+xml" PartName="/word/styles.xml"/>
  <Override ContentType="application/vnd.openxmlformats-officedocument.wordprocessingml.footer+xml" PartName="/word/foot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jc w:val="center"/>
        <w:rPr>
          <w:rFonts w:ascii="Nunito" w:cs="Nunito" w:eastAsia="Nunito" w:hAnsi="Nunito"/>
          <w:b w:val="1"/>
          <w:sz w:val="24"/>
          <w:szCs w:val="24"/>
        </w:rPr>
      </w:pPr>
      <w:r w:rsidDel="00000000" w:rsidR="00000000" w:rsidRPr="00000000">
        <w:rPr>
          <w:rFonts w:ascii="Nunito" w:cs="Nunito" w:eastAsia="Nunito" w:hAnsi="Nunito"/>
          <w:b w:val="1"/>
          <w:sz w:val="24"/>
          <w:szCs w:val="24"/>
          <w:rtl w:val="0"/>
        </w:rPr>
        <w:t xml:space="preserve">Study Unit 3</w:t>
      </w:r>
    </w:p>
    <w:p w:rsidR="00000000" w:rsidDel="00000000" w:rsidP="00000000" w:rsidRDefault="00000000" w:rsidRPr="00000000" w14:paraId="00000001">
      <w:pPr>
        <w:spacing w:after="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Define the concept of leadership and explain the differences between leadership and management (9) May2013, May 2014, Oct 2013, Oct 2014</w:t>
      </w:r>
    </w:p>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Concept of Leadership</w:t>
      </w:r>
    </w:p>
    <w:p w:rsidR="00000000" w:rsidDel="00000000" w:rsidP="00000000" w:rsidRDefault="00000000" w:rsidRPr="00000000" w14:paraId="00000004">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Leadership is a process not a position. </w:t>
      </w:r>
    </w:p>
    <w:p w:rsidR="00000000" w:rsidDel="00000000" w:rsidP="00000000" w:rsidRDefault="00000000" w:rsidRPr="00000000" w14:paraId="00000005">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It involves a relationship between a leader and followers in a given situation. </w:t>
      </w:r>
    </w:p>
    <w:p w:rsidR="00000000" w:rsidDel="00000000" w:rsidP="00000000" w:rsidRDefault="00000000" w:rsidRPr="00000000" w14:paraId="00000006">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People are influenced by the leader. </w:t>
      </w:r>
    </w:p>
    <w:p w:rsidR="00000000" w:rsidDel="00000000" w:rsidP="00000000" w:rsidRDefault="00000000" w:rsidRPr="00000000" w14:paraId="00000007">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Leaders gain the commitment and enthusiasm of followers who are willing to be influenced</w:t>
      </w:r>
    </w:p>
    <w:p w:rsidR="00000000" w:rsidDel="00000000" w:rsidP="00000000" w:rsidRDefault="00000000" w:rsidRPr="00000000" w14:paraId="00000008">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These followers are influenced to think of the interest of the organisation and not only their own interest. </w:t>
      </w:r>
    </w:p>
    <w:p w:rsidR="00000000" w:rsidDel="00000000" w:rsidP="00000000" w:rsidRDefault="00000000" w:rsidRPr="00000000" w14:paraId="00000009">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Followers are also influenced to bring about change that will contribute to the desired future state of the organisation. </w:t>
      </w:r>
    </w:p>
    <w:p w:rsidR="00000000" w:rsidDel="00000000" w:rsidP="00000000" w:rsidRDefault="00000000" w:rsidRPr="00000000" w14:paraId="0000000A">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three key aspects in this definition are leaders, followers and the situation.</w:t>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Typical characteristics of leadership </w:t>
      </w:r>
    </w:p>
    <w:p w:rsidR="00000000" w:rsidDel="00000000" w:rsidP="00000000" w:rsidRDefault="00000000" w:rsidRPr="00000000" w14:paraId="0000000D">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Alertness to opportunities </w:t>
      </w:r>
    </w:p>
    <w:p w:rsidR="00000000" w:rsidDel="00000000" w:rsidP="00000000" w:rsidRDefault="00000000" w:rsidRPr="00000000" w14:paraId="0000000E">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Imagination and vision to capitalize on them </w:t>
      </w:r>
    </w:p>
    <w:p w:rsidR="00000000" w:rsidDel="00000000" w:rsidP="00000000" w:rsidRDefault="00000000" w:rsidRPr="00000000" w14:paraId="0000000F">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Creating a new paradigm </w:t>
      </w:r>
    </w:p>
    <w:p w:rsidR="00000000" w:rsidDel="00000000" w:rsidP="00000000" w:rsidRDefault="00000000" w:rsidRPr="00000000" w14:paraId="00000010">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Working on the system </w:t>
      </w:r>
    </w:p>
    <w:p w:rsidR="00000000" w:rsidDel="00000000" w:rsidP="00000000" w:rsidRDefault="00000000" w:rsidRPr="00000000" w14:paraId="00000011">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natural unforced ability to inspire people </w:t>
      </w:r>
    </w:p>
    <w:p w:rsidR="00000000" w:rsidDel="00000000" w:rsidP="00000000" w:rsidRDefault="00000000" w:rsidRPr="00000000" w14:paraId="00000012">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Requiring respect and a genuine interest in people </w:t>
      </w:r>
    </w:p>
    <w:p w:rsidR="00000000" w:rsidDel="00000000" w:rsidP="00000000" w:rsidRDefault="00000000" w:rsidRPr="00000000" w14:paraId="00000013">
      <w:pPr>
        <w:keepNext w:val="0"/>
        <w:keepLines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 attitude of serving </w:t>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Typical characteristics of management are </w:t>
      </w:r>
    </w:p>
    <w:p w:rsidR="00000000" w:rsidDel="00000000" w:rsidP="00000000" w:rsidRDefault="00000000" w:rsidRPr="00000000" w14:paraId="00000016">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Creative problem-solving </w:t>
      </w:r>
    </w:p>
    <w:p w:rsidR="00000000" w:rsidDel="00000000" w:rsidP="00000000" w:rsidRDefault="00000000" w:rsidRPr="00000000" w14:paraId="00000017">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Working in the paradigm </w:t>
      </w:r>
    </w:p>
    <w:p w:rsidR="00000000" w:rsidDel="00000000" w:rsidP="00000000" w:rsidRDefault="00000000" w:rsidRPr="00000000" w14:paraId="00000018">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Working in a system </w:t>
      </w:r>
    </w:p>
    <w:p w:rsidR="00000000" w:rsidDel="00000000" w:rsidP="00000000" w:rsidRDefault="00000000" w:rsidRPr="00000000" w14:paraId="00000019">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Setting people and ‘‘things’’ in motion by means of methods and techniques </w:t>
      </w:r>
    </w:p>
    <w:p w:rsidR="00000000" w:rsidDel="00000000" w:rsidP="00000000" w:rsidRDefault="00000000" w:rsidRPr="00000000" w14:paraId="0000001A">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Using people as means </w:t>
      </w:r>
    </w:p>
    <w:p w:rsidR="00000000" w:rsidDel="00000000" w:rsidP="00000000" w:rsidRDefault="00000000" w:rsidRPr="00000000" w14:paraId="0000001B">
      <w:pPr>
        <w:keepNext w:val="0"/>
        <w:keepLines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 attitude of doing</w:t>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D">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Managers administer and leaders innovate, manager’s control and leaders inspire, and managers accept the status quo, while leaders change it.</w:t>
        <w:br w:type="textWrapping"/>
      </w:r>
    </w:p>
    <w:p w:rsidR="00000000" w:rsidDel="00000000" w:rsidP="00000000" w:rsidRDefault="00000000" w:rsidRPr="00000000" w14:paraId="0000001E">
      <w:pPr>
        <w:spacing w:after="0" w:before="0" w:line="240" w:lineRule="auto"/>
        <w:contextualSpacing w:val="0"/>
        <w:rPr>
          <w:rFonts w:ascii="Arial" w:cs="Arial" w:eastAsia="Arial" w:hAnsi="Arial"/>
          <w:b w:val="1"/>
          <w:color w:val="0000ff"/>
        </w:rPr>
      </w:pPr>
      <w:r w:rsidDel="00000000" w:rsidR="00000000" w:rsidRPr="00000000">
        <w:rPr>
          <w:rFonts w:ascii="Arial" w:cs="Arial" w:eastAsia="Arial" w:hAnsi="Arial"/>
          <w:b w:val="1"/>
          <w:color w:val="0000ff"/>
          <w:rtl w:val="0"/>
        </w:rPr>
        <w:t xml:space="preserve">Critically discuss the following individual models of leadership – transactional leadership and transformational leadership (10) May 2014, Oct 2015, May 2016, May 2017</w:t>
      </w:r>
    </w:p>
    <w:p w:rsidR="00000000" w:rsidDel="00000000" w:rsidP="00000000" w:rsidRDefault="00000000" w:rsidRPr="00000000" w14:paraId="0000001F">
      <w:pPr>
        <w:spacing w:after="0" w:before="0" w:line="240" w:lineRule="auto"/>
        <w:contextualSpacing w:val="0"/>
        <w:rPr>
          <w:rFonts w:ascii="Arial" w:cs="Arial" w:eastAsia="Arial" w:hAnsi="Arial"/>
          <w:b w:val="1"/>
          <w:color w:val="0000ff"/>
        </w:rPr>
      </w:pPr>
      <w:r w:rsidDel="00000000" w:rsidR="00000000" w:rsidRPr="00000000">
        <w:rPr>
          <w:rtl w:val="0"/>
        </w:rPr>
      </w:r>
    </w:p>
    <w:p w:rsidR="00000000" w:rsidDel="00000000" w:rsidP="00000000" w:rsidRDefault="00000000" w:rsidRPr="00000000" w14:paraId="0000002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Transactional leadership </w:t>
      </w:r>
    </w:p>
    <w:p w:rsidR="00000000" w:rsidDel="00000000" w:rsidP="00000000" w:rsidRDefault="00000000" w:rsidRPr="00000000" w14:paraId="0000002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Leaders characterized by contingent-reward and management-by-exception styles of leadership </w:t>
      </w:r>
    </w:p>
    <w:p w:rsidR="00000000" w:rsidDel="00000000" w:rsidP="00000000" w:rsidRDefault="00000000" w:rsidRPr="00000000" w14:paraId="0000002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Exchanges or agreements with followers are developed which point out what the followers will receive if they do something right (or wrong)</w:t>
      </w:r>
    </w:p>
    <w:p w:rsidR="00000000" w:rsidDel="00000000" w:rsidP="00000000" w:rsidRDefault="00000000" w:rsidRPr="00000000" w14:paraId="0000002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Lasts only as long as need of both leader and follower satisfied by continuing change process </w:t>
      </w:r>
    </w:p>
    <w:p w:rsidR="00000000" w:rsidDel="00000000" w:rsidP="00000000" w:rsidRDefault="00000000" w:rsidRPr="00000000" w14:paraId="0000002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It is not a relationship that blinds leader and follower together in a mutual and continuing pursuit of higher purpose - a purely transactional style of leadership may be counter-productive</w:t>
      </w:r>
    </w:p>
    <w:p w:rsidR="00000000" w:rsidDel="00000000" w:rsidP="00000000" w:rsidRDefault="00000000" w:rsidRPr="00000000" w14:paraId="0000002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Transformational leadership: </w:t>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Raises both leaders and followers to higher levels of motivation and morality with view to changing present situations by focusing on external environment </w:t>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Transformational leadership consists of four behavioural components </w:t>
      </w:r>
    </w:p>
    <w:p w:rsidR="00000000" w:rsidDel="00000000" w:rsidP="00000000" w:rsidRDefault="00000000" w:rsidRPr="00000000" w14:paraId="00000029">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Charisma – Process through which leader arouse emotions in followers </w:t>
      </w:r>
    </w:p>
    <w:p w:rsidR="00000000" w:rsidDel="00000000" w:rsidP="00000000" w:rsidRDefault="00000000" w:rsidRPr="00000000" w14:paraId="0000002A">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Inspiration – Behaviours such as articulating an appealing vision </w:t>
      </w:r>
    </w:p>
    <w:p w:rsidR="00000000" w:rsidDel="00000000" w:rsidP="00000000" w:rsidRDefault="00000000" w:rsidRPr="00000000" w14:paraId="0000002B">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Intellectual stimulation – encourage followers to be creative in solving problems </w:t>
      </w:r>
    </w:p>
    <w:p w:rsidR="00000000" w:rsidDel="00000000" w:rsidP="00000000" w:rsidRDefault="00000000" w:rsidRPr="00000000" w14:paraId="0000002C">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Individual considerations – includes leader behaviours that provide special support to followers, expressing appreciation for job well done </w:t>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ff"/>
          <w:sz w:val="22"/>
          <w:szCs w:val="22"/>
          <w:u w:val="none"/>
          <w:shd w:fill="auto" w:val="clear"/>
          <w:vertAlign w:val="baseline"/>
        </w:rPr>
      </w:pPr>
      <w:r w:rsidDel="00000000" w:rsidR="00000000" w:rsidRPr="00000000">
        <w:rPr>
          <w:rFonts w:ascii="Arial" w:cs="Arial" w:eastAsia="Arial" w:hAnsi="Arial"/>
          <w:b w:val="1"/>
          <w:i w:val="0"/>
          <w:smallCaps w:val="0"/>
          <w:strike w:val="0"/>
          <w:color w:val="0000ff"/>
          <w:sz w:val="22"/>
          <w:szCs w:val="22"/>
          <w:u w:val="none"/>
          <w:shd w:fill="auto" w:val="clear"/>
          <w:vertAlign w:val="baseline"/>
          <w:rtl w:val="0"/>
        </w:rPr>
        <w:t xml:space="preserve">List ten leadership managerial roles (10) May 2015, May 2016</w:t>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Mintzberg’s identified 10 managerial roles the leaders perform to accomplish organisational objectives</w:t>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These roles are grouped into three categories, namely </w:t>
      </w:r>
    </w:p>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ff"/>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Interpersonal roles: </w:t>
      </w:r>
    </w:p>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Figure head role: Represent organisation/department in legal, social, ceremonial symbolic values </w:t>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Leader role: Performing management functions to operate the mangers organization unit effectively </w:t>
      </w:r>
    </w:p>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Liason role: Interact with people outside organisational unit e.g. networking</w:t>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Informational roles: </w:t>
      </w:r>
    </w:p>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Monitor role: Gather information </w:t>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Disseminator role: Send information to others in the organisational unit </w:t>
      </w:r>
    </w:p>
    <w:p w:rsidR="00000000" w:rsidDel="00000000" w:rsidP="00000000" w:rsidRDefault="00000000" w:rsidRPr="00000000" w14:paraId="0000003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Spokesperson role: Provide information to people outside organisational unit </w:t>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Decision roles: </w:t>
      </w:r>
    </w:p>
    <w:p w:rsidR="00000000" w:rsidDel="00000000" w:rsidP="00000000" w:rsidRDefault="00000000" w:rsidRPr="00000000" w14:paraId="0000003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Entrepreneur role: Innovate and initiate improvements </w:t>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Distribution-handler role: Take corrective actions during a crisis or conflict situation </w:t>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Resource-allocator role: Schedule, request authorization and perform budgeting activities </w:t>
      </w:r>
    </w:p>
    <w:p w:rsidR="00000000" w:rsidDel="00000000" w:rsidP="00000000" w:rsidRDefault="00000000" w:rsidRPr="00000000" w14:paraId="0000004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Negotiator role: Represent their organisational unit during routine and non-routine transactions that do not include set boundaries such as the pay of an employee</w:t>
      </w:r>
    </w:p>
    <w:p w:rsidR="00000000" w:rsidDel="00000000" w:rsidP="00000000" w:rsidRDefault="00000000" w:rsidRPr="00000000" w14:paraId="0000004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ff"/>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ff"/>
          <w:sz w:val="22"/>
          <w:szCs w:val="22"/>
          <w:u w:val="none"/>
          <w:shd w:fill="auto" w:val="clear"/>
          <w:vertAlign w:val="baseline"/>
        </w:rPr>
      </w:pPr>
      <w:r w:rsidDel="00000000" w:rsidR="00000000" w:rsidRPr="00000000">
        <w:rPr>
          <w:rFonts w:ascii="Arial" w:cs="Arial" w:eastAsia="Arial" w:hAnsi="Arial"/>
          <w:b w:val="1"/>
          <w:i w:val="0"/>
          <w:smallCaps w:val="0"/>
          <w:strike w:val="0"/>
          <w:color w:val="0000ff"/>
          <w:sz w:val="22"/>
          <w:szCs w:val="22"/>
          <w:u w:val="none"/>
          <w:shd w:fill="auto" w:val="clear"/>
          <w:vertAlign w:val="baseline"/>
          <w:rtl w:val="0"/>
        </w:rPr>
        <w:t xml:space="preserve">Criticize the current leadership style of the new dean and suggest how transformational leadership skills can make his work a success (10) May 2016, May 2014, Oct 2015, May 2017 p2</w:t>
      </w:r>
    </w:p>
    <w:p w:rsidR="00000000" w:rsidDel="00000000" w:rsidP="00000000" w:rsidRDefault="00000000" w:rsidRPr="00000000" w14:paraId="0000004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Transformational leadership: </w:t>
      </w:r>
    </w:p>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Raises both leaders and followers to higher levels of motivation and morality with view to changing present situations by focusing on external environment </w:t>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Transformational leadership consists of four behavioural components </w:t>
      </w:r>
    </w:p>
    <w:p w:rsidR="00000000" w:rsidDel="00000000" w:rsidP="00000000" w:rsidRDefault="00000000" w:rsidRPr="00000000" w14:paraId="00000047">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Charisma – Process through which leader arouse emotions in followers </w:t>
      </w:r>
    </w:p>
    <w:p w:rsidR="00000000" w:rsidDel="00000000" w:rsidP="00000000" w:rsidRDefault="00000000" w:rsidRPr="00000000" w14:paraId="00000048">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Inspiration – Behaviours such as articulating an appealing vision </w:t>
      </w:r>
    </w:p>
    <w:p w:rsidR="00000000" w:rsidDel="00000000" w:rsidP="00000000" w:rsidRDefault="00000000" w:rsidRPr="00000000" w14:paraId="00000049">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Intellectual stimulation – encourage followers to be creative in solving problems </w:t>
      </w:r>
    </w:p>
    <w:p w:rsidR="00000000" w:rsidDel="00000000" w:rsidP="00000000" w:rsidRDefault="00000000" w:rsidRPr="00000000" w14:paraId="0000004A">
      <w:pPr>
        <w:keepNext w:val="0"/>
        <w:keepLines w:val="0"/>
        <w:widowControl w:val="1"/>
        <w:numPr>
          <w:ilvl w:val="0"/>
          <w:numId w:val="8"/>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Individual considerations – includes leader behaviours that provide special support to followers, expressing appreciation for job well done </w:t>
      </w:r>
    </w:p>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ff"/>
          <w:sz w:val="22"/>
          <w:szCs w:val="22"/>
          <w:u w:val="none"/>
          <w:shd w:fill="auto" w:val="clear"/>
          <w:vertAlign w:val="baseline"/>
        </w:rPr>
      </w:pPr>
      <w:r w:rsidDel="00000000" w:rsidR="00000000" w:rsidRPr="00000000">
        <w:rPr>
          <w:rFonts w:ascii="Arial" w:cs="Arial" w:eastAsia="Arial" w:hAnsi="Arial"/>
          <w:b w:val="1"/>
          <w:i w:val="0"/>
          <w:smallCaps w:val="0"/>
          <w:strike w:val="0"/>
          <w:color w:val="0000ff"/>
          <w:sz w:val="22"/>
          <w:szCs w:val="22"/>
          <w:u w:val="none"/>
          <w:shd w:fill="auto" w:val="clear"/>
          <w:vertAlign w:val="baseline"/>
          <w:rtl w:val="0"/>
        </w:rPr>
        <w:t xml:space="preserve">Discuss Professor George Barnes model of leadership and state how it applies to the case study (6) May 2016, Oct 2016</w:t>
      </w:r>
    </w:p>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Professor George Barnes model is transactional leadership.</w:t>
      </w:r>
    </w:p>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Transactional leadership </w:t>
      </w:r>
    </w:p>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Leaders characterized by contingent-reward and management-by-exception styles of leadership </w:t>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Exchanges or agreements with followers are developed which point out what the followers will receive if they do something right (or wrong)</w:t>
      </w:r>
    </w:p>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Lasts only as long as need of both leader and follower satisfied by continuing change process </w:t>
      </w:r>
    </w:p>
    <w:p w:rsidR="00000000" w:rsidDel="00000000" w:rsidP="00000000" w:rsidRDefault="00000000" w:rsidRPr="00000000" w14:paraId="0000005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It is not a relationship that blinds leader and follower together in a mutual and continuing pursuit of higher purpose - a purely transactional style of leadership may be counter-productive</w:t>
      </w:r>
    </w:p>
    <w:p w:rsidR="00000000" w:rsidDel="00000000" w:rsidP="00000000" w:rsidRDefault="00000000" w:rsidRPr="00000000" w14:paraId="0000005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ff"/>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ff"/>
          <w:sz w:val="22"/>
          <w:szCs w:val="22"/>
          <w:u w:val="none"/>
          <w:shd w:fill="auto" w:val="clear"/>
          <w:vertAlign w:val="baseline"/>
        </w:rPr>
      </w:pPr>
      <w:r w:rsidDel="00000000" w:rsidR="00000000" w:rsidRPr="00000000">
        <w:rPr>
          <w:rFonts w:ascii="Arial" w:cs="Arial" w:eastAsia="Arial" w:hAnsi="Arial"/>
          <w:b w:val="1"/>
          <w:i w:val="0"/>
          <w:smallCaps w:val="0"/>
          <w:strike w:val="0"/>
          <w:color w:val="0000ff"/>
          <w:sz w:val="22"/>
          <w:szCs w:val="22"/>
          <w:u w:val="none"/>
          <w:shd w:fill="auto" w:val="clear"/>
          <w:vertAlign w:val="baseline"/>
          <w:rtl w:val="0"/>
        </w:rPr>
        <w:t xml:space="preserve">Advise the new dean on strategic-based approach to leadership and the benefits thereof for the business school (9) May 2016, Oct 2016</w:t>
      </w:r>
    </w:p>
    <w:p w:rsidR="00000000" w:rsidDel="00000000" w:rsidP="00000000" w:rsidRDefault="00000000" w:rsidRPr="00000000" w14:paraId="00000058">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Strategic leadership can be defined as ‘‘a person’s ability to anticipate, envision, maintain flexibility, think strategically, and work with others to initiate changes that will create a viable future for the organisation’’. From this definition it is clear that this approach will enable an organisation to achieve superior performance when competing in turbulent and unpredictable environments. CEOs who apply practices associated with 21st-century strategic leadership can create sources of competitive advantage for their organisations. However, the CEOs will have to cease viewing their leadership position as one with rank and title, but rather as a position of significant responsibility to a range of stakeholders.</w:t>
      </w:r>
    </w:p>
    <w:p w:rsidR="00000000" w:rsidDel="00000000" w:rsidP="00000000" w:rsidRDefault="00000000" w:rsidRPr="00000000" w14:paraId="00000059">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In this process, the CEOs will also have to satisfy the requirements associated with six key leadership practices, namely</w:t>
      </w:r>
    </w:p>
    <w:p w:rsidR="00000000" w:rsidDel="00000000" w:rsidP="00000000" w:rsidRDefault="00000000" w:rsidRPr="00000000" w14:paraId="0000005A">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Determining the company’s purpose or vision</w:t>
      </w:r>
    </w:p>
    <w:p w:rsidR="00000000" w:rsidDel="00000000" w:rsidP="00000000" w:rsidRDefault="00000000" w:rsidRPr="00000000" w14:paraId="0000005B">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Exploiting and maintaining core competencies</w:t>
      </w:r>
    </w:p>
    <w:p w:rsidR="00000000" w:rsidDel="00000000" w:rsidP="00000000" w:rsidRDefault="00000000" w:rsidRPr="00000000" w14:paraId="0000005C">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Developing human intellectual capital</w:t>
      </w:r>
    </w:p>
    <w:p w:rsidR="00000000" w:rsidDel="00000000" w:rsidP="00000000" w:rsidRDefault="00000000" w:rsidRPr="00000000" w14:paraId="0000005D">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Sustaining an effective organisational culture</w:t>
      </w:r>
    </w:p>
    <w:p w:rsidR="00000000" w:rsidDel="00000000" w:rsidP="00000000" w:rsidRDefault="00000000" w:rsidRPr="00000000" w14:paraId="0000005E">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Emphasizing ethical practices</w:t>
      </w:r>
    </w:p>
    <w:p w:rsidR="00000000" w:rsidDel="00000000" w:rsidP="00000000" w:rsidRDefault="00000000" w:rsidRPr="00000000" w14:paraId="0000005F">
      <w:pPr>
        <w:keepNext w:val="0"/>
        <w:keepLines w:val="0"/>
        <w:widowControl w:val="1"/>
        <w:numPr>
          <w:ilvl w:val="0"/>
          <w:numId w:val="10"/>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1"/>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Establishing balanced organisational controls</w:t>
      </w:r>
      <w:r w:rsidDel="00000000" w:rsidR="00000000" w:rsidRPr="00000000">
        <w:rPr>
          <w:rtl w:val="0"/>
        </w:rPr>
      </w:r>
    </w:p>
    <w:p w:rsidR="00000000" w:rsidDel="00000000" w:rsidP="00000000" w:rsidRDefault="00000000" w:rsidRPr="00000000" w14:paraId="0000006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ff"/>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ff"/>
          <w:sz w:val="22"/>
          <w:szCs w:val="22"/>
          <w:u w:val="none"/>
          <w:shd w:fill="auto" w:val="clear"/>
          <w:vertAlign w:val="baseline"/>
        </w:rPr>
      </w:pPr>
      <w:r w:rsidDel="00000000" w:rsidR="00000000" w:rsidRPr="00000000">
        <w:rPr>
          <w:rFonts w:ascii="Arial" w:cs="Arial" w:eastAsia="Arial" w:hAnsi="Arial"/>
          <w:b w:val="1"/>
          <w:i w:val="0"/>
          <w:smallCaps w:val="0"/>
          <w:strike w:val="0"/>
          <w:color w:val="0000ff"/>
          <w:sz w:val="22"/>
          <w:szCs w:val="22"/>
          <w:u w:val="none"/>
          <w:shd w:fill="auto" w:val="clear"/>
          <w:vertAlign w:val="baseline"/>
          <w:rtl w:val="0"/>
        </w:rPr>
        <w:t xml:space="preserve">Distinguish between cross-functional and self-managed teams (6) Oct 2016</w:t>
      </w:r>
    </w:p>
    <w:p w:rsidR="00000000" w:rsidDel="00000000" w:rsidP="00000000" w:rsidRDefault="00000000" w:rsidRPr="00000000" w14:paraId="0000006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Cross-functional teams</w:t>
      </w:r>
    </w:p>
    <w:p w:rsidR="00000000" w:rsidDel="00000000" w:rsidP="00000000" w:rsidRDefault="00000000" w:rsidRPr="00000000" w14:paraId="00000064">
      <w:pPr>
        <w:spacing w:after="0" w:line="240" w:lineRule="auto"/>
        <w:contextualSpacing w:val="0"/>
        <w:rPr>
          <w:rFonts w:ascii="Arial" w:cs="Arial" w:eastAsia="Arial" w:hAnsi="Arial"/>
        </w:rPr>
      </w:pPr>
      <w:r w:rsidDel="00000000" w:rsidR="00000000" w:rsidRPr="00000000">
        <w:rPr>
          <w:rFonts w:ascii="Arial" w:cs="Arial" w:eastAsia="Arial" w:hAnsi="Arial"/>
          <w:rtl w:val="0"/>
        </w:rPr>
        <w:t xml:space="preserve">Organisations are increasingly using cross-functional teams with a view to improving coordination of the independent activities among specialized subunits. This type of team usually includes employees from each of the functional subunits. These teams allow flexible, efficient deployment of personnel and resources to solve problems as they occur. As a result of the different backgrounds of the team members, cross-functional teams are normally creative in generating different ideas and also in providing interesting solutions to various problems. Although cross-functional teams are beneficial to organisations, they do have a number of negative aspects. For example, it is not always possible to get the members to participate sufficiently, and time-consuming meetings may result. A further problem is the possibility of role conflicts as a result of the competing demands of team members.</w:t>
      </w:r>
    </w:p>
    <w:p w:rsidR="00000000" w:rsidDel="00000000" w:rsidP="00000000" w:rsidRDefault="00000000" w:rsidRPr="00000000" w14:paraId="00000065">
      <w:pPr>
        <w:spacing w:after="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66">
      <w:pPr>
        <w:spacing w:after="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67">
      <w:pPr>
        <w:spacing w:after="0" w:line="240" w:lineRule="auto"/>
        <w:contextualSpacing w:val="0"/>
        <w:rPr>
          <w:rFonts w:ascii="Arial" w:cs="Arial" w:eastAsia="Arial" w:hAnsi="Arial"/>
          <w:b w:val="1"/>
        </w:rPr>
      </w:pPr>
      <w:r w:rsidDel="00000000" w:rsidR="00000000" w:rsidRPr="00000000">
        <w:rPr>
          <w:rFonts w:ascii="Arial" w:cs="Arial" w:eastAsia="Arial" w:hAnsi="Arial"/>
          <w:b w:val="1"/>
          <w:rtl w:val="0"/>
        </w:rPr>
        <w:t xml:space="preserve">Self-managed teams</w:t>
      </w:r>
    </w:p>
    <w:p w:rsidR="00000000" w:rsidDel="00000000" w:rsidP="00000000" w:rsidRDefault="00000000" w:rsidRPr="00000000" w14:paraId="00000068">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Much of the responsibility and authority for making important management decisions is turned over to self-managed teams (SMTs).</w:t>
      </w:r>
    </w:p>
    <w:p w:rsidR="00000000" w:rsidDel="00000000" w:rsidP="00000000" w:rsidRDefault="00000000" w:rsidRPr="00000000" w14:paraId="00000069">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These teams are normally responsible for producing a distinct product or service.</w:t>
      </w:r>
    </w:p>
    <w:p w:rsidR="00000000" w:rsidDel="00000000" w:rsidP="00000000" w:rsidRDefault="00000000" w:rsidRPr="00000000" w14:paraId="0000006A">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SMTs are responsible for setting their own performance goals and quality standards.</w:t>
      </w:r>
    </w:p>
    <w:p w:rsidR="00000000" w:rsidDel="00000000" w:rsidP="00000000" w:rsidRDefault="00000000" w:rsidRPr="00000000" w14:paraId="0000006B">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The internal leadership role of these teams involves management responsibilities assigned to the team and shared by the group members. SMTs have an internal team leader who is responsible for coordinating the team activities and this position can be rotated among several team members. </w:t>
      </w:r>
    </w:p>
    <w:p w:rsidR="00000000" w:rsidDel="00000000" w:rsidP="00000000" w:rsidRDefault="00000000" w:rsidRPr="00000000" w14:paraId="0000006C">
      <w:pPr>
        <w:spacing w:after="0" w:before="0" w:line="240" w:lineRule="auto"/>
        <w:contextualSpacing w:val="0"/>
        <w:rPr>
          <w:rFonts w:ascii="Arial" w:cs="Arial" w:eastAsia="Arial" w:hAnsi="Arial"/>
        </w:rPr>
      </w:pPr>
      <w:r w:rsidDel="00000000" w:rsidR="00000000" w:rsidRPr="00000000">
        <w:rPr>
          <w:rFonts w:ascii="Arial" w:cs="Arial" w:eastAsia="Arial" w:hAnsi="Arial"/>
          <w:rtl w:val="0"/>
        </w:rPr>
        <w:t xml:space="preserve">Shared leadership in SMTs can take many different forms.</w:t>
      </w:r>
    </w:p>
    <w:p w:rsidR="00000000" w:rsidDel="00000000" w:rsidP="00000000" w:rsidRDefault="00000000" w:rsidRPr="00000000" w14:paraId="0000006D">
      <w:pPr>
        <w:spacing w:after="0" w:line="240" w:lineRule="auto"/>
        <w:contextualSpacing w:val="0"/>
        <w:rPr>
          <w:rFonts w:ascii="Arial" w:cs="Arial" w:eastAsia="Arial" w:hAnsi="Arial"/>
        </w:rPr>
      </w:pPr>
      <w:r w:rsidDel="00000000" w:rsidR="00000000" w:rsidRPr="00000000">
        <w:rPr>
          <w:rtl w:val="0"/>
        </w:rPr>
      </w:r>
    </w:p>
    <w:p w:rsidR="00000000" w:rsidDel="00000000" w:rsidP="00000000" w:rsidRDefault="00000000" w:rsidRPr="00000000" w14:paraId="0000006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ff"/>
          <w:sz w:val="22"/>
          <w:szCs w:val="22"/>
          <w:u w:val="none"/>
          <w:shd w:fill="auto" w:val="clear"/>
          <w:vertAlign w:val="baseline"/>
        </w:rPr>
      </w:pPr>
      <w:r w:rsidDel="00000000" w:rsidR="00000000" w:rsidRPr="00000000">
        <w:rPr>
          <w:rFonts w:ascii="Arial" w:cs="Arial" w:eastAsia="Arial" w:hAnsi="Arial"/>
          <w:b w:val="1"/>
          <w:i w:val="0"/>
          <w:smallCaps w:val="0"/>
          <w:strike w:val="0"/>
          <w:color w:val="0000ff"/>
          <w:sz w:val="22"/>
          <w:szCs w:val="22"/>
          <w:u w:val="none"/>
          <w:shd w:fill="auto" w:val="clear"/>
          <w:vertAlign w:val="baseline"/>
          <w:rtl w:val="0"/>
        </w:rPr>
        <w:t xml:space="preserve">Critically explain successful leadership qualities. Substantiate your answer with practical examples from the case study (9) May 2017 p2</w:t>
      </w:r>
    </w:p>
    <w:p w:rsidR="00000000" w:rsidDel="00000000" w:rsidP="00000000" w:rsidRDefault="00000000" w:rsidRPr="00000000" w14:paraId="0000007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ff"/>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To be an effective leader the following critical competencies are required:</w:t>
      </w:r>
    </w:p>
    <w:p w:rsidR="00000000" w:rsidDel="00000000" w:rsidP="00000000" w:rsidRDefault="00000000" w:rsidRPr="00000000" w14:paraId="00000072">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Vision </w:t>
      </w:r>
    </w:p>
    <w:p w:rsidR="00000000" w:rsidDel="00000000" w:rsidP="00000000" w:rsidRDefault="00000000" w:rsidRPr="00000000" w14:paraId="00000073">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Flexibility</w:t>
      </w:r>
    </w:p>
    <w:p w:rsidR="00000000" w:rsidDel="00000000" w:rsidP="00000000" w:rsidRDefault="00000000" w:rsidRPr="00000000" w14:paraId="00000074">
      <w:pPr>
        <w:keepNext w:val="0"/>
        <w:keepLines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Teamwork</w:t>
      </w:r>
    </w:p>
    <w:p w:rsidR="00000000" w:rsidDel="00000000" w:rsidP="00000000" w:rsidRDefault="00000000" w:rsidRPr="00000000" w14:paraId="00000075">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Active learning </w:t>
      </w:r>
    </w:p>
    <w:p w:rsidR="00000000" w:rsidDel="00000000" w:rsidP="00000000" w:rsidRDefault="00000000" w:rsidRPr="00000000" w14:paraId="00000076">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Extreme humility </w:t>
      </w:r>
    </w:p>
    <w:p w:rsidR="00000000" w:rsidDel="00000000" w:rsidP="00000000" w:rsidRDefault="00000000" w:rsidRPr="00000000" w14:paraId="0000007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Drive for success</w:t>
      </w:r>
    </w:p>
    <w:p w:rsidR="00000000" w:rsidDel="00000000" w:rsidP="00000000" w:rsidRDefault="00000000" w:rsidRPr="00000000" w14:paraId="0000007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Personal integrity</w:t>
      </w:r>
    </w:p>
    <w:p w:rsidR="00000000" w:rsidDel="00000000" w:rsidP="00000000" w:rsidRDefault="00000000" w:rsidRPr="00000000" w14:paraId="0000007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Developing talent</w:t>
      </w:r>
    </w:p>
    <w:p w:rsidR="00000000" w:rsidDel="00000000" w:rsidP="00000000" w:rsidRDefault="00000000" w:rsidRPr="00000000" w14:paraId="0000007A">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Managing complexity</w:t>
      </w:r>
    </w:p>
    <w:p w:rsidR="00000000" w:rsidDel="00000000" w:rsidP="00000000" w:rsidRDefault="00000000" w:rsidRPr="00000000" w14:paraId="0000007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Emotional intelligence</w:t>
      </w:r>
    </w:p>
    <w:p w:rsidR="00000000" w:rsidDel="00000000" w:rsidP="00000000" w:rsidRDefault="00000000" w:rsidRPr="00000000" w14:paraId="0000007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Industry and business insight</w:t>
      </w:r>
    </w:p>
    <w:p w:rsidR="00000000" w:rsidDel="00000000" w:rsidP="00000000" w:rsidRDefault="00000000" w:rsidRPr="00000000" w14:paraId="0000007D">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Influencing without authority</w:t>
      </w:r>
    </w:p>
    <w:p w:rsidR="00000000" w:rsidDel="00000000" w:rsidP="00000000" w:rsidRDefault="00000000" w:rsidRPr="00000000" w14:paraId="0000007E">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0"/>
        <w:jc w:val="left"/>
        <w:rPr>
          <w:b w:val="0"/>
          <w:i w:val="0"/>
          <w:smallCaps w:val="0"/>
          <w:strike w:val="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general management perspective</w:t>
      </w:r>
    </w:p>
    <w:p w:rsidR="00000000" w:rsidDel="00000000" w:rsidP="00000000" w:rsidRDefault="00000000" w:rsidRPr="00000000" w14:paraId="0000007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ff"/>
          <w:sz w:val="22"/>
          <w:szCs w:val="22"/>
          <w:u w:val="none"/>
          <w:shd w:fill="auto" w:val="clear"/>
          <w:vertAlign w:val="baseline"/>
        </w:rPr>
      </w:pPr>
      <w:r w:rsidDel="00000000" w:rsidR="00000000" w:rsidRPr="00000000">
        <w:rPr>
          <w:rFonts w:ascii="Arial" w:cs="Arial" w:eastAsia="Arial" w:hAnsi="Arial"/>
          <w:b w:val="1"/>
          <w:i w:val="0"/>
          <w:smallCaps w:val="0"/>
          <w:strike w:val="0"/>
          <w:color w:val="0000ff"/>
          <w:sz w:val="22"/>
          <w:szCs w:val="22"/>
          <w:u w:val="none"/>
          <w:shd w:fill="auto" w:val="clear"/>
          <w:vertAlign w:val="baseline"/>
          <w:rtl w:val="0"/>
        </w:rPr>
        <w:t xml:space="preserve">With reference to emotional intelligence, which four capabilities and competencies are evident in Sam’s leadership skills? Substantiate your answers with adequate reasons (8) May 2017 p2</w:t>
      </w:r>
    </w:p>
    <w:p w:rsidR="00000000" w:rsidDel="00000000" w:rsidP="00000000" w:rsidRDefault="00000000" w:rsidRPr="00000000" w14:paraId="0000008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ff"/>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Emotional Intelligence consists of four fundamental capabilities: Self Awareness, Self Management, Social Awareness and Social Skills</w:t>
      </w:r>
    </w:p>
    <w:tbl>
      <w:tblPr>
        <w:tblStyle w:val="Table1"/>
        <w:tblW w:w="10479.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5239"/>
        <w:gridCol w:w="5240"/>
        <w:tblGridChange w:id="0">
          <w:tblGrid>
            <w:gridCol w:w="5239"/>
            <w:gridCol w:w="5240"/>
          </w:tblGrid>
        </w:tblGridChange>
      </w:tblGrid>
      <w:tr>
        <w:tc>
          <w:tcPr/>
          <w:p w:rsidR="00000000" w:rsidDel="00000000" w:rsidP="00000000" w:rsidRDefault="00000000" w:rsidRPr="00000000" w14:paraId="00000084">
            <w:pPr>
              <w:spacing w:after="0" w:line="240" w:lineRule="auto"/>
              <w:contextualSpacing w:val="0"/>
              <w:jc w:val="center"/>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Self-awareness</w:t>
            </w:r>
          </w:p>
        </w:tc>
        <w:tc>
          <w:tcPr/>
          <w:p w:rsidR="00000000" w:rsidDel="00000000" w:rsidP="00000000" w:rsidRDefault="00000000" w:rsidRPr="00000000" w14:paraId="00000085">
            <w:pPr>
              <w:spacing w:after="0" w:line="240" w:lineRule="auto"/>
              <w:contextualSpacing w:val="0"/>
              <w:jc w:val="center"/>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Self-management</w:t>
            </w:r>
          </w:p>
        </w:tc>
      </w:tr>
      <w:tr>
        <w:tc>
          <w:tcPr/>
          <w:p w:rsidR="00000000" w:rsidDel="00000000" w:rsidP="00000000" w:rsidRDefault="00000000" w:rsidRPr="00000000" w14:paraId="00000086">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2"/>
                <w:szCs w:val="22"/>
                <w:u w:val="none"/>
                <w:shd w:fill="auto" w:val="clear"/>
                <w:vertAlign w:val="baseline"/>
                <w:rtl w:val="0"/>
              </w:rPr>
              <w:t xml:space="preserve">Emotional self-awareness:</w:t>
            </w: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 the ability to read and understand your emotions as well as recognize their impact on work performance, relationships, and the like.</w:t>
            </w:r>
          </w:p>
          <w:p w:rsidR="00000000" w:rsidDel="00000000" w:rsidP="00000000" w:rsidRDefault="00000000" w:rsidRPr="00000000" w14:paraId="00000087">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2"/>
                <w:szCs w:val="22"/>
                <w:u w:val="none"/>
                <w:shd w:fill="auto" w:val="clear"/>
                <w:vertAlign w:val="baseline"/>
                <w:rtl w:val="0"/>
              </w:rPr>
              <w:t xml:space="preserve">Accurate self-assessment:</w:t>
            </w: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 a realistic evaluation of your strengths and limitations.</w:t>
            </w:r>
          </w:p>
          <w:p w:rsidR="00000000" w:rsidDel="00000000" w:rsidP="00000000" w:rsidRDefault="00000000" w:rsidRPr="00000000" w14:paraId="00000088">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2"/>
                <w:szCs w:val="22"/>
                <w:u w:val="none"/>
                <w:shd w:fill="auto" w:val="clear"/>
                <w:vertAlign w:val="baseline"/>
                <w:rtl w:val="0"/>
              </w:rPr>
              <w:t xml:space="preserve">Self-confidence:</w:t>
            </w: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 a strong and positive sense of self-worth</w:t>
            </w:r>
          </w:p>
        </w:tc>
        <w:tc>
          <w:tcPr/>
          <w:p w:rsidR="00000000" w:rsidDel="00000000" w:rsidP="00000000" w:rsidRDefault="00000000" w:rsidRPr="00000000" w14:paraId="00000089">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2"/>
                <w:szCs w:val="22"/>
                <w:u w:val="none"/>
                <w:shd w:fill="auto" w:val="clear"/>
                <w:vertAlign w:val="baseline"/>
                <w:rtl w:val="0"/>
              </w:rPr>
              <w:t xml:space="preserve">Self-control:</w:t>
            </w: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 the ability to keep disruptive emotions and impulses under control.</w:t>
            </w:r>
          </w:p>
          <w:p w:rsidR="00000000" w:rsidDel="00000000" w:rsidP="00000000" w:rsidRDefault="00000000" w:rsidRPr="00000000" w14:paraId="0000008A">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2"/>
                <w:szCs w:val="22"/>
                <w:u w:val="none"/>
                <w:shd w:fill="auto" w:val="clear"/>
                <w:vertAlign w:val="baseline"/>
                <w:rtl w:val="0"/>
              </w:rPr>
              <w:t xml:space="preserve">Trustworthiness:</w:t>
            </w: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 a consistent display of honesty and integrity.</w:t>
            </w:r>
          </w:p>
          <w:p w:rsidR="00000000" w:rsidDel="00000000" w:rsidP="00000000" w:rsidRDefault="00000000" w:rsidRPr="00000000" w14:paraId="0000008B">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2"/>
                <w:szCs w:val="22"/>
                <w:u w:val="none"/>
                <w:shd w:fill="auto" w:val="clear"/>
                <w:vertAlign w:val="baseline"/>
                <w:rtl w:val="0"/>
              </w:rPr>
              <w:t xml:space="preserve">Conscientiousness:</w:t>
            </w: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 the ability to manage yourself and your responsibilities.</w:t>
            </w:r>
          </w:p>
          <w:p w:rsidR="00000000" w:rsidDel="00000000" w:rsidP="00000000" w:rsidRDefault="00000000" w:rsidRPr="00000000" w14:paraId="0000008C">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2"/>
                <w:szCs w:val="22"/>
                <w:u w:val="none"/>
                <w:shd w:fill="auto" w:val="clear"/>
                <w:vertAlign w:val="baseline"/>
                <w:rtl w:val="0"/>
              </w:rPr>
              <w:t xml:space="preserve">Adaptability:</w:t>
            </w: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 skill at adjusting to changing situations and overcoming obstacles.</w:t>
            </w:r>
          </w:p>
          <w:p w:rsidR="00000000" w:rsidDel="00000000" w:rsidP="00000000" w:rsidRDefault="00000000" w:rsidRPr="00000000" w14:paraId="0000008D">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2"/>
                <w:szCs w:val="22"/>
                <w:u w:val="none"/>
                <w:shd w:fill="auto" w:val="clear"/>
                <w:vertAlign w:val="baseline"/>
                <w:rtl w:val="0"/>
              </w:rPr>
              <w:t xml:space="preserve">Achievement orientation:</w:t>
            </w: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 the drive to meet an internal standard of excellence.</w:t>
            </w:r>
          </w:p>
          <w:p w:rsidR="00000000" w:rsidDel="00000000" w:rsidP="00000000" w:rsidRDefault="00000000" w:rsidRPr="00000000" w14:paraId="0000008E">
            <w:pPr>
              <w:keepNext w:val="0"/>
              <w:keepLines w:val="0"/>
              <w:widowControl w:val="1"/>
              <w:numPr>
                <w:ilvl w:val="0"/>
                <w:numId w:val="9"/>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2"/>
                <w:szCs w:val="22"/>
                <w:u w:val="none"/>
                <w:shd w:fill="auto" w:val="clear"/>
                <w:vertAlign w:val="baseline"/>
                <w:rtl w:val="0"/>
              </w:rPr>
              <w:t xml:space="preserve">Initiative:</w:t>
            </w: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 a readiness to seize opportunities</w:t>
            </w:r>
          </w:p>
          <w:p w:rsidR="00000000" w:rsidDel="00000000" w:rsidP="00000000" w:rsidRDefault="00000000" w:rsidRPr="00000000" w14:paraId="0000008F">
            <w:pPr>
              <w:spacing w:after="0" w:line="240" w:lineRule="auto"/>
              <w:contextualSpacing w:val="0"/>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90">
            <w:pPr>
              <w:spacing w:after="0" w:line="240" w:lineRule="auto"/>
              <w:contextualSpacing w:val="0"/>
              <w:rPr>
                <w:rFonts w:ascii="Century Gothic" w:cs="Century Gothic" w:eastAsia="Century Gothic" w:hAnsi="Century Gothic"/>
              </w:rPr>
            </w:pPr>
            <w:r w:rsidDel="00000000" w:rsidR="00000000" w:rsidRPr="00000000">
              <w:rPr>
                <w:rtl w:val="0"/>
              </w:rPr>
            </w:r>
          </w:p>
          <w:p w:rsidR="00000000" w:rsidDel="00000000" w:rsidP="00000000" w:rsidRDefault="00000000" w:rsidRPr="00000000" w14:paraId="00000091">
            <w:pPr>
              <w:spacing w:after="0" w:line="240" w:lineRule="auto"/>
              <w:contextualSpacing w:val="0"/>
              <w:rPr>
                <w:rFonts w:ascii="Century Gothic" w:cs="Century Gothic" w:eastAsia="Century Gothic" w:hAnsi="Century Gothic"/>
              </w:rPr>
            </w:pPr>
            <w:r w:rsidDel="00000000" w:rsidR="00000000" w:rsidRPr="00000000">
              <w:rPr>
                <w:rtl w:val="0"/>
              </w:rPr>
            </w:r>
          </w:p>
        </w:tc>
      </w:tr>
      <w:tr>
        <w:tc>
          <w:tcPr/>
          <w:p w:rsidR="00000000" w:rsidDel="00000000" w:rsidP="00000000" w:rsidRDefault="00000000" w:rsidRPr="00000000" w14:paraId="00000092">
            <w:pPr>
              <w:spacing w:after="0" w:line="240" w:lineRule="auto"/>
              <w:contextualSpacing w:val="0"/>
              <w:jc w:val="center"/>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Social awareness</w:t>
            </w:r>
          </w:p>
        </w:tc>
        <w:tc>
          <w:tcPr/>
          <w:p w:rsidR="00000000" w:rsidDel="00000000" w:rsidP="00000000" w:rsidRDefault="00000000" w:rsidRPr="00000000" w14:paraId="00000093">
            <w:pPr>
              <w:spacing w:after="0" w:line="240" w:lineRule="auto"/>
              <w:contextualSpacing w:val="0"/>
              <w:jc w:val="center"/>
              <w:rPr>
                <w:rFonts w:ascii="Century Gothic" w:cs="Century Gothic" w:eastAsia="Century Gothic" w:hAnsi="Century Gothic"/>
                <w:b w:val="1"/>
              </w:rPr>
            </w:pPr>
            <w:r w:rsidDel="00000000" w:rsidR="00000000" w:rsidRPr="00000000">
              <w:rPr>
                <w:rFonts w:ascii="Century Gothic" w:cs="Century Gothic" w:eastAsia="Century Gothic" w:hAnsi="Century Gothic"/>
                <w:b w:val="1"/>
                <w:rtl w:val="0"/>
              </w:rPr>
              <w:t xml:space="preserve">Social skill</w:t>
            </w:r>
          </w:p>
        </w:tc>
      </w:tr>
      <w:tr>
        <w:trPr>
          <w:trHeight w:val="2240" w:hRule="atLeast"/>
        </w:trPr>
        <w:tc>
          <w:tcPr/>
          <w:p w:rsidR="00000000" w:rsidDel="00000000" w:rsidP="00000000" w:rsidRDefault="00000000" w:rsidRPr="00000000" w14:paraId="00000094">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2"/>
                <w:szCs w:val="22"/>
                <w:u w:val="none"/>
                <w:shd w:fill="auto" w:val="clear"/>
                <w:vertAlign w:val="baseline"/>
                <w:rtl w:val="0"/>
              </w:rPr>
              <w:t xml:space="preserve">Empathy:</w:t>
            </w: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 skill at sensing other people’s emotions, understanding their perspective, and taking an active interest in their concerns.</w:t>
            </w:r>
          </w:p>
          <w:p w:rsidR="00000000" w:rsidDel="00000000" w:rsidP="00000000" w:rsidRDefault="00000000" w:rsidRPr="00000000" w14:paraId="00000095">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2"/>
                <w:szCs w:val="22"/>
                <w:u w:val="none"/>
                <w:shd w:fill="auto" w:val="clear"/>
                <w:vertAlign w:val="baseline"/>
                <w:rtl w:val="0"/>
              </w:rPr>
              <w:t xml:space="preserve">Organisational Awareness:</w:t>
            </w: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 The ability to read the currents of organisational life, build decision networks, and navigate politics.</w:t>
            </w:r>
          </w:p>
          <w:p w:rsidR="00000000" w:rsidDel="00000000" w:rsidP="00000000" w:rsidRDefault="00000000" w:rsidRPr="00000000" w14:paraId="00000096">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2"/>
                <w:szCs w:val="22"/>
                <w:u w:val="none"/>
                <w:shd w:fill="auto" w:val="clear"/>
                <w:vertAlign w:val="baseline"/>
                <w:rtl w:val="0"/>
              </w:rPr>
              <w:t xml:space="preserve">Service Orientation:</w:t>
            </w: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 The ability to recognize and meet customers’ needs.</w:t>
            </w:r>
          </w:p>
        </w:tc>
        <w:tc>
          <w:tcPr/>
          <w:p w:rsidR="00000000" w:rsidDel="00000000" w:rsidP="00000000" w:rsidRDefault="00000000" w:rsidRPr="00000000" w14:paraId="00000097">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2"/>
                <w:szCs w:val="22"/>
                <w:u w:val="none"/>
                <w:shd w:fill="auto" w:val="clear"/>
                <w:vertAlign w:val="baseline"/>
                <w:rtl w:val="0"/>
              </w:rPr>
              <w:t xml:space="preserve">Visionary leadership:</w:t>
            </w: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 the ability to take charge and inspire with a compelling vision.</w:t>
            </w:r>
          </w:p>
          <w:p w:rsidR="00000000" w:rsidDel="00000000" w:rsidP="00000000" w:rsidRDefault="00000000" w:rsidRPr="00000000" w14:paraId="00000098">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2"/>
                <w:szCs w:val="22"/>
                <w:u w:val="none"/>
                <w:shd w:fill="auto" w:val="clear"/>
                <w:vertAlign w:val="baseline"/>
                <w:rtl w:val="0"/>
              </w:rPr>
              <w:t xml:space="preserve">Influence:</w:t>
            </w: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 the ability to wield a range of persuasive tactics.</w:t>
            </w:r>
          </w:p>
          <w:p w:rsidR="00000000" w:rsidDel="00000000" w:rsidP="00000000" w:rsidRDefault="00000000" w:rsidRPr="00000000" w14:paraId="00000099">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2"/>
                <w:szCs w:val="22"/>
                <w:u w:val="none"/>
                <w:shd w:fill="auto" w:val="clear"/>
                <w:vertAlign w:val="baseline"/>
                <w:rtl w:val="0"/>
              </w:rPr>
              <w:t xml:space="preserve">Developing others:</w:t>
            </w: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 the propensity to bolster the abilities of others through feedback and guidance.</w:t>
            </w:r>
          </w:p>
          <w:p w:rsidR="00000000" w:rsidDel="00000000" w:rsidP="00000000" w:rsidRDefault="00000000" w:rsidRPr="00000000" w14:paraId="0000009A">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2"/>
                <w:szCs w:val="22"/>
                <w:u w:val="none"/>
                <w:shd w:fill="auto" w:val="clear"/>
                <w:vertAlign w:val="baseline"/>
                <w:rtl w:val="0"/>
              </w:rPr>
              <w:t xml:space="preserve">Communication:</w:t>
            </w: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 skill at listening and at sending clear, convincing, and well-tuned messages.</w:t>
            </w:r>
          </w:p>
          <w:p w:rsidR="00000000" w:rsidDel="00000000" w:rsidP="00000000" w:rsidRDefault="00000000" w:rsidRPr="00000000" w14:paraId="0000009B">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2"/>
                <w:szCs w:val="22"/>
                <w:u w:val="none"/>
                <w:shd w:fill="auto" w:val="clear"/>
                <w:vertAlign w:val="baseline"/>
                <w:rtl w:val="0"/>
              </w:rPr>
              <w:t xml:space="preserve">Change catalyst:</w:t>
            </w: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 proficiency in initiating new ideas and leading people in a new direction.</w:t>
            </w:r>
          </w:p>
          <w:p w:rsidR="00000000" w:rsidDel="00000000" w:rsidP="00000000" w:rsidRDefault="00000000" w:rsidRPr="00000000" w14:paraId="0000009C">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2"/>
                <w:szCs w:val="22"/>
                <w:u w:val="none"/>
                <w:shd w:fill="auto" w:val="clear"/>
                <w:vertAlign w:val="baseline"/>
                <w:rtl w:val="0"/>
              </w:rPr>
              <w:t xml:space="preserve">Conflict management:</w:t>
            </w: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 the ability to de-escalate disagreements and orchestrate resolutions.</w:t>
            </w:r>
          </w:p>
          <w:p w:rsidR="00000000" w:rsidDel="00000000" w:rsidP="00000000" w:rsidRDefault="00000000" w:rsidRPr="00000000" w14:paraId="0000009D">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2"/>
                <w:szCs w:val="22"/>
                <w:u w:val="none"/>
                <w:shd w:fill="auto" w:val="clear"/>
                <w:vertAlign w:val="baseline"/>
                <w:rtl w:val="0"/>
              </w:rPr>
              <w:t xml:space="preserve">Building bonds:</w:t>
            </w: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 proficiency at cultivating and maintaining a web of relationships.</w:t>
            </w:r>
          </w:p>
          <w:p w:rsidR="00000000" w:rsidDel="00000000" w:rsidP="00000000" w:rsidRDefault="00000000" w:rsidRPr="00000000" w14:paraId="0000009E">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contextualSpacing w:val="1"/>
              <w:jc w:val="both"/>
              <w:rPr>
                <w:b w:val="0"/>
                <w:i w:val="0"/>
                <w:smallCaps w:val="0"/>
                <w:strike w:val="0"/>
                <w:color w:val="000000"/>
                <w:sz w:val="22"/>
                <w:szCs w:val="22"/>
                <w:u w:val="none"/>
                <w:shd w:fill="auto" w:val="clear"/>
                <w:vertAlign w:val="baseline"/>
              </w:rPr>
            </w:pPr>
            <w:r w:rsidDel="00000000" w:rsidR="00000000" w:rsidRPr="00000000">
              <w:rPr>
                <w:rFonts w:ascii="Century Gothic" w:cs="Century Gothic" w:eastAsia="Century Gothic" w:hAnsi="Century Gothic"/>
                <w:b w:val="1"/>
                <w:i w:val="0"/>
                <w:smallCaps w:val="0"/>
                <w:strike w:val="0"/>
                <w:color w:val="000000"/>
                <w:sz w:val="22"/>
                <w:szCs w:val="22"/>
                <w:u w:val="none"/>
                <w:shd w:fill="auto" w:val="clear"/>
                <w:vertAlign w:val="baseline"/>
                <w:rtl w:val="0"/>
              </w:rPr>
              <w:t xml:space="preserve">Teamwork and collaboration:</w:t>
            </w:r>
            <w:r w:rsidDel="00000000" w:rsidR="00000000" w:rsidRPr="00000000">
              <w:rPr>
                <w:rFonts w:ascii="Century Gothic" w:cs="Century Gothic" w:eastAsia="Century Gothic" w:hAnsi="Century Gothic"/>
                <w:b w:val="0"/>
                <w:i w:val="0"/>
                <w:smallCaps w:val="0"/>
                <w:strike w:val="0"/>
                <w:color w:val="000000"/>
                <w:sz w:val="22"/>
                <w:szCs w:val="22"/>
                <w:u w:val="none"/>
                <w:shd w:fill="auto" w:val="clear"/>
                <w:vertAlign w:val="baseline"/>
                <w:rtl w:val="0"/>
              </w:rPr>
              <w:t xml:space="preserve"> competence at promoting cooperation and building teams.</w:t>
            </w:r>
          </w:p>
        </w:tc>
      </w:tr>
    </w:tbl>
    <w:p w:rsidR="00000000" w:rsidDel="00000000" w:rsidP="00000000" w:rsidRDefault="00000000" w:rsidRPr="00000000" w14:paraId="0000009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contextualSpacing w:val="0"/>
        <w:jc w:val="left"/>
        <w:rPr>
          <w:rFonts w:ascii="Arial" w:cs="Arial" w:eastAsia="Arial" w:hAnsi="Arial"/>
          <w:b w:val="1"/>
          <w:i w:val="0"/>
          <w:smallCaps w:val="0"/>
          <w:strike w:val="0"/>
          <w:color w:val="0000ff"/>
          <w:sz w:val="22"/>
          <w:szCs w:val="22"/>
          <w:u w:val="none"/>
          <w:shd w:fill="auto" w:val="clear"/>
          <w:vertAlign w:val="baseline"/>
        </w:rPr>
      </w:pPr>
      <w:r w:rsidDel="00000000" w:rsidR="00000000" w:rsidRPr="00000000">
        <w:rPr>
          <w:rtl w:val="0"/>
        </w:rPr>
      </w:r>
    </w:p>
    <w:sectPr>
      <w:footerReference r:id="rId6" w:type="default"/>
      <w:pgSz w:h="15840" w:w="12240"/>
      <w:pgMar w:bottom="720" w:top="720" w:left="720" w:right="720" w:header="720" w:footer="28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Nunito"/>
  <w:font w:name="Arial"/>
  <w:font w:name="Century Gothic"/>
  <w:font w:name="Noto Sans Symbols"/>
  <w:font w:name="Courier New"/>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0">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contextualSpacing w:val="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r w:rsidDel="00000000" w:rsidR="00000000" w:rsidRPr="00000000">
      <w:pict>
        <v:rect id="_x0000_s5121" style="position:absolute;margin-left:0.0pt;margin-top:0.0pt;width:44.55pt;height:15.1pt;rotation:-180;flip:x;z-index:251660288;mso-position-horizontal:center;mso-position-horizontal-relative:marginight-margin-area;mso-position-vertical:center;mso-position-vertical-relative:textottom-margin-area;mso-height-relative:bottom-margin-area" filled="f" fillcolor="#c0504d [3205]" stroked="f" strokecolor="#4f81bd [3204]" strokeweight="2.25pt">
          <v:textbox inset=",0,,0" style="mso-next-textbox:#_x0000_s5121">
            <w:txbxContent>
              <w:p w:rsidR="00397781" w:rsidDel="00000000" w:rsidP="00000000" w:rsidRDefault="00A50E98" w:rsidRPr="00397781">
                <w:pPr>
                  <w:pBdr>
                    <w:top w:color="7f7f7f" w:space="1" w:sz="4" w:themeColor="background1" w:themeShade="00007F" w:val="single"/>
                  </w:pBdr>
                  <w:jc w:val="center"/>
                  <w:rPr>
                    <w:b w:val="1"/>
                    <w:sz w:val="24"/>
                    <w:szCs w:val="24"/>
                  </w:rPr>
                </w:pPr>
                <w:r w:rsidDel="00000000" w:rsidR="00000000" w:rsidRPr="00397781">
                  <w:rPr>
                    <w:b w:val="1"/>
                    <w:sz w:val="24"/>
                    <w:szCs w:val="24"/>
                  </w:rPr>
                  <w:fldChar w:fldCharType="begin"/>
                </w:r>
                <w:r w:rsidDel="00000000" w:rsidR="00397781" w:rsidRPr="00397781">
                  <w:rPr>
                    <w:b w:val="1"/>
                    <w:sz w:val="24"/>
                    <w:szCs w:val="24"/>
                  </w:rPr>
                  <w:instrText xml:space="preserve"> PAGE   \* MERGEFORMAT </w:instrText>
                </w:r>
                <w:r w:rsidDel="00000000" w:rsidR="00000000" w:rsidRPr="00397781">
                  <w:rPr>
                    <w:b w:val="1"/>
                    <w:sz w:val="24"/>
                    <w:szCs w:val="24"/>
                  </w:rPr>
                  <w:fldChar w:fldCharType="separate"/>
                </w:r>
                <w:r w:rsidDel="00000000" w:rsidR="00B0039C" w:rsidRPr="00000000">
                  <w:rPr>
                    <w:b w:val="1"/>
                    <w:noProof w:val="1"/>
                    <w:sz w:val="24"/>
                    <w:szCs w:val="24"/>
                  </w:rPr>
                  <w:t>3</w:t>
                </w:r>
                <w:r w:rsidDel="00000000" w:rsidR="00000000" w:rsidRPr="00397781">
                  <w:rPr>
                    <w:b w:val="1"/>
                    <w:sz w:val="24"/>
                    <w:szCs w:val="24"/>
                  </w:rPr>
                  <w:fldChar w:fldCharType="end"/>
                </w:r>
              </w:p>
            </w:txbxContent>
          </v:textbox>
          <w10:wrap/>
        </v:rect>
      </w:pic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7">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8">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9">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0">
    <w:lvl w:ilvl="0">
      <w:start w:val="1"/>
      <w:numFmt w:val="bullet"/>
      <w:lvlText w:val="●"/>
      <w:lvlJc w:val="left"/>
      <w:pPr>
        <w:ind w:left="720" w:hanging="360"/>
      </w:pPr>
      <w:rPr>
        <w:rFonts w:ascii="Noto Sans Symbols" w:cs="Noto Sans Symbols" w:eastAsia="Noto Sans Symbols" w:hAnsi="Noto Sans Symbols"/>
        <w:color w:val="000000"/>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2"/>
        <w:szCs w:val="22"/>
        <w:lang w:val="en-US"/>
      </w:rPr>
    </w:rPrDefault>
    <w:pPrDefault>
      <w:pPr>
        <w:spacing w:after="200" w:line="360"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896055"/>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qFormat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Default" w:customStyle="1">
    <w:name w:val="Default"/>
    <w:rsid w:val="00BE1380"/>
    <w:pPr>
      <w:autoSpaceDE w:val="0"/>
      <w:autoSpaceDN w:val="0"/>
      <w:adjustRightInd w:val="0"/>
      <w:spacing w:after="0" w:line="240" w:lineRule="auto"/>
    </w:pPr>
    <w:rPr>
      <w:rFonts w:ascii="Arial" w:cs="Arial" w:hAnsi="Arial"/>
      <w:color w:val="000000"/>
      <w:sz w:val="24"/>
      <w:szCs w:val="24"/>
    </w:rPr>
  </w:style>
  <w:style w:type="table" w:styleId="TableGrid">
    <w:name w:val="Table Grid"/>
    <w:basedOn w:val="TableNormal"/>
    <w:uiPriority w:val="59"/>
    <w:rsid w:val="00BE1380"/>
    <w:pPr>
      <w:spacing w:after="0" w:line="240" w:lineRule="auto"/>
    </w:pPr>
    <w:tblPr>
      <w:tblInd w:w="0.0" w:type="dxa"/>
      <w:tblBorders>
        <w:top w:color="000000" w:space="0" w:sz="4" w:themeColor="text1" w:val="single"/>
        <w:left w:color="000000" w:space="0" w:sz="4" w:themeColor="text1" w:val="single"/>
        <w:bottom w:color="000000" w:space="0" w:sz="4" w:themeColor="text1" w:val="single"/>
        <w:right w:color="000000" w:space="0" w:sz="4" w:themeColor="text1" w:val="single"/>
        <w:insideH w:color="000000" w:space="0" w:sz="4" w:themeColor="text1" w:val="single"/>
        <w:insideV w:color="000000" w:space="0" w:sz="4" w:themeColor="text1" w:val="single"/>
      </w:tblBorders>
      <w:tblCellMar>
        <w:top w:w="0.0" w:type="dxa"/>
        <w:left w:w="108.0" w:type="dxa"/>
        <w:bottom w:w="0.0" w:type="dxa"/>
        <w:right w:w="108.0" w:type="dxa"/>
      </w:tblCellMar>
    </w:tblPr>
  </w:style>
  <w:style w:type="paragraph" w:styleId="ListParagraph">
    <w:name w:val="List Paragraph"/>
    <w:basedOn w:val="Normal"/>
    <w:uiPriority w:val="34"/>
    <w:qFormat w:val="1"/>
    <w:rsid w:val="002D2478"/>
    <w:pPr>
      <w:ind w:left="720"/>
      <w:contextualSpacing w:val="1"/>
    </w:pPr>
  </w:style>
  <w:style w:type="paragraph" w:styleId="Header">
    <w:name w:val="header"/>
    <w:basedOn w:val="Normal"/>
    <w:link w:val="HeaderChar"/>
    <w:uiPriority w:val="99"/>
    <w:semiHidden w:val="1"/>
    <w:unhideWhenUsed w:val="1"/>
    <w:rsid w:val="00397781"/>
    <w:pPr>
      <w:tabs>
        <w:tab w:val="center" w:pos="4680"/>
        <w:tab w:val="right" w:pos="9360"/>
      </w:tabs>
      <w:spacing w:after="0" w:line="240" w:lineRule="auto"/>
    </w:pPr>
  </w:style>
  <w:style w:type="character" w:styleId="HeaderChar" w:customStyle="1">
    <w:name w:val="Header Char"/>
    <w:basedOn w:val="DefaultParagraphFont"/>
    <w:link w:val="Header"/>
    <w:uiPriority w:val="99"/>
    <w:semiHidden w:val="1"/>
    <w:rsid w:val="00397781"/>
  </w:style>
  <w:style w:type="paragraph" w:styleId="Footer">
    <w:name w:val="footer"/>
    <w:basedOn w:val="Normal"/>
    <w:link w:val="FooterChar"/>
    <w:uiPriority w:val="99"/>
    <w:semiHidden w:val="1"/>
    <w:unhideWhenUsed w:val="1"/>
    <w:rsid w:val="00397781"/>
    <w:pPr>
      <w:tabs>
        <w:tab w:val="center" w:pos="4680"/>
        <w:tab w:val="right" w:pos="9360"/>
      </w:tabs>
      <w:spacing w:after="0" w:line="240" w:lineRule="auto"/>
    </w:pPr>
  </w:style>
  <w:style w:type="character" w:styleId="FooterChar" w:customStyle="1">
    <w:name w:val="Footer Char"/>
    <w:basedOn w:val="DefaultParagraphFont"/>
    <w:link w:val="Footer"/>
    <w:uiPriority w:val="99"/>
    <w:semiHidden w:val="1"/>
    <w:rsid w:val="00397781"/>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2" Type="http://schemas.openxmlformats.org/officeDocument/2006/relationships/settings" Target="settings.xml"/><Relationship Id="rId3" Type="http://schemas.openxmlformats.org/officeDocument/2006/relationships/fontTable" Target="fontTable.xml"/><Relationship Id="rId5" Type="http://schemas.openxmlformats.org/officeDocument/2006/relationships/styles" Target="styles.xml"/><Relationship Id="rId6" Type="http://schemas.openxmlformats.org/officeDocument/2006/relationships/footer" Target="footer1.xml"/><Relationship Id="rId4" Type="http://schemas.openxmlformats.org/officeDocument/2006/relationships/numbering" Target="numbering.xml"/><Relationship Id="rId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