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11</w:t>
      </w:r>
    </w:p>
    <w:p w:rsidR="00000000" w:rsidDel="00000000" w:rsidP="00000000" w:rsidRDefault="00000000" w:rsidRPr="00000000" w14:paraId="00000001">
      <w:pPr>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Common barriers to change can be rooted in three main areas. Discuss briefly. (6) May 2013, Oct 2013</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Individuals and organisations are not inherently resistant to change. They only put up barriers when they perceive the change to be threatening. They therefore react to the threat and not the change. Whether change will be perceived as threatening or not, will depend on the way it is introduced.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Common barriers to change can be rooted in three areas </w:t>
      </w:r>
    </w:p>
    <w:p w:rsidR="00000000" w:rsidDel="00000000" w:rsidP="00000000" w:rsidRDefault="00000000" w:rsidRPr="00000000" w14:paraId="0000000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Organisation system (structure, policies, procedures).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System barriers include:</w:t>
      </w:r>
    </w:p>
    <w:p w:rsidR="00000000" w:rsidDel="00000000" w:rsidP="00000000" w:rsidRDefault="00000000" w:rsidRPr="00000000" w14:paraId="0000000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Employees are not involved in the decision making, </w:t>
      </w:r>
    </w:p>
    <w:p w:rsidR="00000000" w:rsidDel="00000000" w:rsidP="00000000" w:rsidRDefault="00000000" w:rsidRPr="00000000" w14:paraId="0000000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ineffective policies and procedures, </w:t>
      </w:r>
    </w:p>
    <w:p w:rsidR="00000000" w:rsidDel="00000000" w:rsidP="00000000" w:rsidRDefault="00000000" w:rsidRPr="00000000" w14:paraId="0000000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internal conflict over resources, </w:t>
      </w:r>
    </w:p>
    <w:p w:rsidR="00000000" w:rsidDel="00000000" w:rsidP="00000000" w:rsidRDefault="00000000" w:rsidRPr="00000000" w14:paraId="0000000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insufficient resources to support the change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Leadership/management (philosophies, capabilities and actions).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Leadership barriers include:</w:t>
      </w:r>
    </w:p>
    <w:p w:rsidR="00000000" w:rsidDel="00000000" w:rsidP="00000000" w:rsidRDefault="00000000" w:rsidRPr="00000000" w14:paraId="0000000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Poor or short-term leadership</w:t>
      </w:r>
    </w:p>
    <w:p w:rsidR="00000000" w:rsidDel="00000000" w:rsidP="00000000" w:rsidRDefault="00000000" w:rsidRPr="00000000" w14:paraId="0000000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Lack of management support or commitment to the change</w:t>
      </w:r>
    </w:p>
    <w:p w:rsidR="00000000" w:rsidDel="00000000" w:rsidP="00000000" w:rsidRDefault="00000000" w:rsidRPr="00000000" w14:paraId="0000001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Dysfunctional culture </w:t>
      </w:r>
    </w:p>
    <w:p w:rsidR="00000000" w:rsidDel="00000000" w:rsidP="00000000" w:rsidRDefault="00000000" w:rsidRPr="00000000" w14:paraId="0000001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Lack of rewards for change</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The human dimension. </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Human barriers include:</w:t>
      </w:r>
    </w:p>
    <w:p w:rsidR="00000000" w:rsidDel="00000000" w:rsidP="00000000" w:rsidRDefault="00000000" w:rsidRPr="00000000" w14:paraId="00000015">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Inherent human resistance to change</w:t>
      </w:r>
    </w:p>
    <w:p w:rsidR="00000000" w:rsidDel="00000000" w:rsidP="00000000" w:rsidRDefault="00000000" w:rsidRPr="00000000" w14:paraId="00000016">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Lack of skill and ability necessary to effectively implement change</w:t>
      </w:r>
    </w:p>
    <w:p w:rsidR="00000000" w:rsidDel="00000000" w:rsidP="00000000" w:rsidRDefault="00000000" w:rsidRPr="00000000" w14:paraId="0000001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Faulty assumptions regarding change</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What are typical symptoms of resistance to change from an employee’s perspective? (3) May 2014, Oct 2015</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Symptoms of resistance to change include the following: withdrawal, aggression, arguing, negativism, blaming, gossip, slowdown of work, sabotage of the change effort and increased absenteeism.</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Briefly discuss the characteristics of a chief learning officer (5) Oct 2014, Oct 2015, Oct 2016, May 2017</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Must feel rewarded by other people’s accomplishments </w:t>
      </w:r>
    </w:p>
    <w:p w:rsidR="00000000" w:rsidDel="00000000" w:rsidP="00000000" w:rsidRDefault="00000000" w:rsidRPr="00000000" w14:paraId="0000002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Must be able to withstand a multitude of pressures </w:t>
      </w:r>
    </w:p>
    <w:p w:rsidR="00000000" w:rsidDel="00000000" w:rsidP="00000000" w:rsidRDefault="00000000" w:rsidRPr="00000000" w14:paraId="0000002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Must have a good relationship with the head of HRM </w:t>
      </w:r>
    </w:p>
    <w:p w:rsidR="00000000" w:rsidDel="00000000" w:rsidP="00000000" w:rsidRDefault="00000000" w:rsidRPr="00000000" w14:paraId="0000002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Must have circulated through the company and must have developed a holistic perspective </w:t>
      </w:r>
    </w:p>
    <w:p w:rsidR="00000000" w:rsidDel="00000000" w:rsidP="00000000" w:rsidRDefault="00000000" w:rsidRPr="00000000" w14:paraId="0000002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Must be able to energize the organisation and function as cheerleaders to build momentum behind the knowledge initiatives </w:t>
      </w:r>
    </w:p>
    <w:p w:rsidR="00000000" w:rsidDel="00000000" w:rsidP="00000000" w:rsidRDefault="00000000" w:rsidRPr="00000000" w14:paraId="00000024">
      <w:pPr>
        <w:spacing w:after="0" w:line="240" w:lineRule="auto"/>
        <w:contextualSpacing w:val="0"/>
        <w:rPr>
          <w:rFonts w:ascii="Arial" w:cs="Arial" w:eastAsia="Arial" w:hAnsi="Arial"/>
          <w:color w:val="000000"/>
        </w:rPr>
      </w:pPr>
      <w:r w:rsidDel="00000000" w:rsidR="00000000" w:rsidRPr="00000000">
        <w:rPr>
          <w:rtl w:val="0"/>
        </w:rPr>
      </w:r>
    </w:p>
    <w:p w:rsidR="00000000" w:rsidDel="00000000" w:rsidP="00000000" w:rsidRDefault="00000000" w:rsidRPr="00000000" w14:paraId="00000025">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Distinguish between the term organisational learning and a learning organization (5) Oct 2015</w:t>
      </w:r>
    </w:p>
    <w:p w:rsidR="00000000" w:rsidDel="00000000" w:rsidP="00000000" w:rsidRDefault="00000000" w:rsidRPr="00000000" w14:paraId="00000026">
      <w:pPr>
        <w:spacing w:after="0" w:line="240" w:lineRule="auto"/>
        <w:contextualSpacing w:val="0"/>
        <w:rPr>
          <w:rFonts w:ascii="Arial" w:cs="Arial" w:eastAsia="Arial" w:hAnsi="Arial"/>
          <w:i w:val="1"/>
        </w:rPr>
      </w:pPr>
      <w:r w:rsidDel="00000000" w:rsidR="00000000" w:rsidRPr="00000000">
        <w:rPr>
          <w:rtl w:val="0"/>
        </w:rPr>
      </w:r>
    </w:p>
    <w:p w:rsidR="00000000" w:rsidDel="00000000" w:rsidP="00000000" w:rsidRDefault="00000000" w:rsidRPr="00000000" w14:paraId="00000027">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w:t>
      </w:r>
      <w:r w:rsidDel="00000000" w:rsidR="00000000" w:rsidRPr="00000000">
        <w:rPr>
          <w:rFonts w:ascii="Arial" w:cs="Arial" w:eastAsia="Arial" w:hAnsi="Arial"/>
          <w:b w:val="1"/>
          <w:rtl w:val="0"/>
        </w:rPr>
        <w:t xml:space="preserve">learning organisation </w:t>
      </w:r>
      <w:r w:rsidDel="00000000" w:rsidR="00000000" w:rsidRPr="00000000">
        <w:rPr>
          <w:rFonts w:ascii="Arial" w:cs="Arial" w:eastAsia="Arial" w:hAnsi="Arial"/>
          <w:rtl w:val="0"/>
        </w:rPr>
        <w:t xml:space="preserve">is a term that has been used to characterize an enterprise where learning is open ended; it takes place at all levels and is self-questioning.</w:t>
      </w:r>
    </w:p>
    <w:p w:rsidR="00000000" w:rsidDel="00000000" w:rsidP="00000000" w:rsidRDefault="00000000" w:rsidRPr="00000000" w14:paraId="00000028">
      <w:pPr>
        <w:spacing w:after="0" w:line="240" w:lineRule="auto"/>
        <w:contextualSpacing w:val="0"/>
        <w:rPr>
          <w:rFonts w:ascii="Arial" w:cs="Arial" w:eastAsia="Arial" w:hAnsi="Arial"/>
        </w:rPr>
      </w:pPr>
      <w:r w:rsidDel="00000000" w:rsidR="00000000" w:rsidRPr="00000000">
        <w:rPr>
          <w:rFonts w:ascii="Arial" w:cs="Arial" w:eastAsia="Arial" w:hAnsi="Arial"/>
          <w:b w:val="1"/>
          <w:rtl w:val="0"/>
        </w:rPr>
        <w:t xml:space="preserve">Organization learning </w:t>
      </w:r>
      <w:r w:rsidDel="00000000" w:rsidR="00000000" w:rsidRPr="00000000">
        <w:rPr>
          <w:rFonts w:ascii="Arial" w:cs="Arial" w:eastAsia="Arial" w:hAnsi="Arial"/>
          <w:rtl w:val="0"/>
        </w:rPr>
        <w:t xml:space="preserve">is a descriptive device used to explain and quantify learning activities and events</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taking place in an organisation.</w:t>
      </w:r>
    </w:p>
    <w:p w:rsidR="00000000" w:rsidDel="00000000" w:rsidP="00000000" w:rsidRDefault="00000000" w:rsidRPr="00000000" w14:paraId="00000029">
      <w:pPr>
        <w:spacing w:after="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2A">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A critical distinction between an organisation that learns and the learning organization is that individual learning activities feed and integrate with broader and deeper learning processes in the organisation while this is not the case with organisation learning</w:t>
      </w:r>
    </w:p>
    <w:p w:rsidR="00000000" w:rsidDel="00000000" w:rsidP="00000000" w:rsidRDefault="00000000" w:rsidRPr="00000000" w14:paraId="0000002B">
      <w:pPr>
        <w:spacing w:after="0" w:line="240" w:lineRule="auto"/>
        <w:contextualSpacing w:val="0"/>
        <w:rPr>
          <w:rFonts w:ascii="Arial" w:cs="Arial" w:eastAsia="Arial" w:hAnsi="Arial"/>
          <w:color w:val="000000"/>
        </w:rPr>
      </w:pPr>
      <w:r w:rsidDel="00000000" w:rsidR="00000000" w:rsidRPr="00000000">
        <w:rPr>
          <w:rtl w:val="0"/>
        </w:rPr>
      </w:r>
    </w:p>
    <w:p w:rsidR="00000000" w:rsidDel="00000000" w:rsidP="00000000" w:rsidRDefault="00000000" w:rsidRPr="00000000" w14:paraId="0000002C">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List the characteristics of a learning organization (9) May 2015, Oct 2015</w:t>
      </w:r>
    </w:p>
    <w:p w:rsidR="00000000" w:rsidDel="00000000" w:rsidP="00000000" w:rsidRDefault="00000000" w:rsidRPr="00000000" w14:paraId="0000002D">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2E">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Marquardt identifies the following characteristics of a learning organisation:</w:t>
      </w:r>
    </w:p>
    <w:p w:rsidR="00000000" w:rsidDel="00000000" w:rsidP="00000000" w:rsidRDefault="00000000" w:rsidRPr="00000000" w14:paraId="0000002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Learning is accomplished by the organisation as a whole.</w:t>
      </w:r>
    </w:p>
    <w:p w:rsidR="00000000" w:rsidDel="00000000" w:rsidP="00000000" w:rsidRDefault="00000000" w:rsidRPr="00000000" w14:paraId="0000003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Employees in the organisation recognize the importance of current and future success of ongoing learning.</w:t>
      </w:r>
    </w:p>
    <w:p w:rsidR="00000000" w:rsidDel="00000000" w:rsidP="00000000" w:rsidRDefault="00000000" w:rsidRPr="00000000" w14:paraId="0000003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Learning is a continuous, strategically used process that is integrated and runs parallel to work.</w:t>
      </w:r>
    </w:p>
    <w:p w:rsidR="00000000" w:rsidDel="00000000" w:rsidP="00000000" w:rsidRDefault="00000000" w:rsidRPr="00000000" w14:paraId="00000032">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is a focus on creative and generative learning in the organisation.</w:t>
      </w:r>
    </w:p>
    <w:p w:rsidR="00000000" w:rsidDel="00000000" w:rsidP="00000000" w:rsidRDefault="00000000" w:rsidRPr="00000000" w14:paraId="00000033">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Systems’ thinking is fundamental in a learning organisation.</w:t>
      </w:r>
    </w:p>
    <w:p w:rsidR="00000000" w:rsidDel="00000000" w:rsidP="00000000" w:rsidRDefault="00000000" w:rsidRPr="00000000" w14:paraId="00000034">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organisation climate exists that encourages, rewards and accelerates individual and group learning.</w:t>
      </w:r>
    </w:p>
    <w:p w:rsidR="00000000" w:rsidDel="00000000" w:rsidP="00000000" w:rsidRDefault="00000000" w:rsidRPr="00000000" w14:paraId="00000035">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Employees network in an innovative manner that resembles a community both inside and outside the organisation.</w:t>
      </w:r>
    </w:p>
    <w:p w:rsidR="00000000" w:rsidDel="00000000" w:rsidP="00000000" w:rsidRDefault="00000000" w:rsidRPr="00000000" w14:paraId="00000036">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Everyone is driven by a desire for quality and continuous improvement.</w:t>
      </w:r>
    </w:p>
    <w:p w:rsidR="00000000" w:rsidDel="00000000" w:rsidP="00000000" w:rsidRDefault="00000000" w:rsidRPr="00000000" w14:paraId="00000037">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Employees have uninterrupted acce</w:t>
      </w:r>
      <w:r w:rsidDel="00000000" w:rsidR="00000000" w:rsidRPr="00000000">
        <w:rPr>
          <w:rFonts w:ascii="Delargo_DT_Italic" w:cs="Delargo_DT_Italic" w:eastAsia="Delargo_DT_Italic" w:hAnsi="Delargo_DT_Italic"/>
          <w:b w:val="0"/>
          <w:i w:val="0"/>
          <w:smallCaps w:val="0"/>
          <w:strike w:val="0"/>
          <w:color w:val="000000"/>
          <w:sz w:val="22"/>
          <w:szCs w:val="22"/>
          <w:u w:val="none"/>
          <w:shd w:fill="auto" w:val="clear"/>
          <w:vertAlign w:val="baseline"/>
          <w:rtl w:val="0"/>
        </w:rPr>
        <w:t xml:space="preserve">ss to information and data</w:t>
      </w:r>
      <w:r w:rsidDel="00000000" w:rsidR="00000000" w:rsidRPr="00000000">
        <w:rPr>
          <w:rFonts w:ascii="Delargo_DT_Italic" w:cs="Delargo_DT_Italic" w:eastAsia="Delargo_DT_Italic" w:hAnsi="Delargo_DT_Italic"/>
          <w:b w:val="0"/>
          <w:i w:val="1"/>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8">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39">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Discuss the roles and responsibilities of the Chief Learning Officer (8) Oct 2015</w:t>
      </w:r>
    </w:p>
    <w:p w:rsidR="00000000" w:rsidDel="00000000" w:rsidP="00000000" w:rsidRDefault="00000000" w:rsidRPr="00000000" w14:paraId="0000003A">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3B">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CLO is normally part of the HR departmental structure and report directly to the head of human resources and the CEO of the company.</w:t>
      </w:r>
    </w:p>
    <w:p w:rsidR="00000000" w:rsidDel="00000000" w:rsidP="00000000" w:rsidRDefault="00000000" w:rsidRPr="00000000" w14:paraId="0000003C">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The CLO plays a vital role in building and sustaining the high-level learning organisation. </w:t>
      </w:r>
    </w:p>
    <w:p w:rsidR="00000000" w:rsidDel="00000000" w:rsidP="00000000" w:rsidRDefault="00000000" w:rsidRPr="00000000" w14:paraId="0000003D">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3E">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Roles, responsibilities and activities of the CLO</w:t>
      </w:r>
    </w:p>
    <w:p w:rsidR="00000000" w:rsidDel="00000000" w:rsidP="00000000" w:rsidRDefault="00000000" w:rsidRPr="00000000" w14:paraId="0000003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Align / integrate diverse functions or groups</w:t>
      </w:r>
    </w:p>
    <w:p w:rsidR="00000000" w:rsidDel="00000000" w:rsidP="00000000" w:rsidRDefault="00000000" w:rsidRPr="00000000" w14:paraId="0000004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Change manager role</w:t>
      </w:r>
    </w:p>
    <w:p w:rsidR="00000000" w:rsidDel="00000000" w:rsidP="00000000" w:rsidRDefault="00000000" w:rsidRPr="00000000" w14:paraId="0000004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Create /  lead expert teams</w:t>
      </w:r>
    </w:p>
    <w:p w:rsidR="00000000" w:rsidDel="00000000" w:rsidP="00000000" w:rsidRDefault="00000000" w:rsidRPr="00000000" w14:paraId="0000004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Customer services orientated </w:t>
      </w:r>
    </w:p>
    <w:p w:rsidR="00000000" w:rsidDel="00000000" w:rsidP="00000000" w:rsidRDefault="00000000" w:rsidRPr="00000000" w14:paraId="00000043">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Financial management knowledge</w:t>
      </w:r>
    </w:p>
    <w:p w:rsidR="00000000" w:rsidDel="00000000" w:rsidP="00000000" w:rsidRDefault="00000000" w:rsidRPr="00000000" w14:paraId="0000004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management activities</w:t>
      </w:r>
    </w:p>
    <w:p w:rsidR="00000000" w:rsidDel="00000000" w:rsidP="00000000" w:rsidRDefault="00000000" w:rsidRPr="00000000" w14:paraId="0000004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Strategic planning and implementation</w:t>
      </w:r>
    </w:p>
    <w:p w:rsidR="00000000" w:rsidDel="00000000" w:rsidP="00000000" w:rsidRDefault="00000000" w:rsidRPr="00000000" w14:paraId="0000004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 orientation programme</w:t>
      </w:r>
    </w:p>
    <w:p w:rsidR="00000000" w:rsidDel="00000000" w:rsidP="00000000" w:rsidRDefault="00000000" w:rsidRPr="00000000" w14:paraId="0000004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Business objectives and performance</w:t>
      </w:r>
    </w:p>
    <w:p w:rsidR="00000000" w:rsidDel="00000000" w:rsidP="00000000" w:rsidRDefault="00000000" w:rsidRPr="00000000" w14:paraId="0000004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Identify critical areas in need of improvement  / Needs analysis</w:t>
      </w:r>
    </w:p>
    <w:p w:rsidR="00000000" w:rsidDel="00000000" w:rsidP="00000000" w:rsidRDefault="00000000" w:rsidRPr="00000000" w14:paraId="00000049">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A">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List a number of possible causes why employees in companies resist change.</w:t>
      </w:r>
    </w:p>
    <w:p w:rsidR="00000000" w:rsidDel="00000000" w:rsidP="00000000" w:rsidRDefault="00000000" w:rsidRPr="00000000" w14:paraId="0000004B">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4C">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Eccles identifies the following possible causes of resistance:</w:t>
      </w:r>
    </w:p>
    <w:p w:rsidR="00000000" w:rsidDel="00000000" w:rsidP="00000000" w:rsidRDefault="00000000" w:rsidRPr="00000000" w14:paraId="0000004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Failure to understand the problem</w:t>
      </w:r>
    </w:p>
    <w:p w:rsidR="00000000" w:rsidDel="00000000" w:rsidP="00000000" w:rsidRDefault="00000000" w:rsidRPr="00000000" w14:paraId="0000004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solution is disliked because an alternative is preferred</w:t>
      </w:r>
    </w:p>
    <w:p w:rsidR="00000000" w:rsidDel="00000000" w:rsidP="00000000" w:rsidRDefault="00000000" w:rsidRPr="00000000" w14:paraId="0000004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feeling that the proposed solution will not work</w:t>
      </w:r>
    </w:p>
    <w:p w:rsidR="00000000" w:rsidDel="00000000" w:rsidP="00000000" w:rsidRDefault="00000000" w:rsidRPr="00000000" w14:paraId="00000050">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change has unacceptable personal costs</w:t>
      </w:r>
    </w:p>
    <w:p w:rsidR="00000000" w:rsidDel="00000000" w:rsidP="00000000" w:rsidRDefault="00000000" w:rsidRPr="00000000" w14:paraId="0000005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Rewards are not sufficient</w:t>
      </w:r>
    </w:p>
    <w:p w:rsidR="00000000" w:rsidDel="00000000" w:rsidP="00000000" w:rsidRDefault="00000000" w:rsidRPr="00000000" w14:paraId="0000005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Fear of being unable to cope with the new situation</w:t>
      </w:r>
    </w:p>
    <w:p w:rsidR="00000000" w:rsidDel="00000000" w:rsidP="00000000" w:rsidRDefault="00000000" w:rsidRPr="00000000" w14:paraId="0000005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change threatens to destroy existing social arrangements</w:t>
      </w:r>
    </w:p>
    <w:p w:rsidR="00000000" w:rsidDel="00000000" w:rsidP="00000000" w:rsidRDefault="00000000" w:rsidRPr="00000000" w14:paraId="0000005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Sources of influence and control will be eroded</w:t>
      </w:r>
    </w:p>
    <w:p w:rsidR="00000000" w:rsidDel="00000000" w:rsidP="00000000" w:rsidRDefault="00000000" w:rsidRPr="00000000" w14:paraId="0000005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New values and practices are repellent</w:t>
      </w:r>
    </w:p>
    <w:p w:rsidR="00000000" w:rsidDel="00000000" w:rsidP="00000000" w:rsidRDefault="00000000" w:rsidRPr="00000000" w14:paraId="0000005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willingness to change is low</w:t>
      </w:r>
    </w:p>
    <w:p w:rsidR="00000000" w:rsidDel="00000000" w:rsidP="00000000" w:rsidRDefault="00000000" w:rsidRPr="00000000" w14:paraId="0000005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Management’s motives for change are considered suspicious</w:t>
      </w:r>
    </w:p>
    <w:p w:rsidR="00000000" w:rsidDel="00000000" w:rsidP="00000000" w:rsidRDefault="00000000" w:rsidRPr="00000000" w14:paraId="0000005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interests are more highly valued than the new proposals</w:t>
      </w:r>
    </w:p>
    <w:p w:rsidR="00000000" w:rsidDel="00000000" w:rsidP="00000000" w:rsidRDefault="00000000" w:rsidRPr="00000000" w14:paraId="0000005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change will reduce power and career opportunities</w:t>
      </w:r>
    </w:p>
    <w:p w:rsidR="00000000" w:rsidDel="00000000" w:rsidP="00000000" w:rsidRDefault="00000000" w:rsidRPr="00000000" w14:paraId="0000005A">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5B">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Symptoms of resistance to change include the following: withdrawal, aggression, arguing, negativism, blaming, gossip, slowdown of work, sabotage of the change effort and increased absenteeism.</w:t>
      </w:r>
    </w:p>
    <w:p w:rsidR="00000000" w:rsidDel="00000000" w:rsidP="00000000" w:rsidRDefault="00000000" w:rsidRPr="00000000" w14:paraId="0000005C">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5D">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5E">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5F">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Critically discuss internal and external factors that trigger organisational change (16) May 2017</w:t>
      </w:r>
    </w:p>
    <w:p w:rsidR="00000000" w:rsidDel="00000000" w:rsidP="00000000" w:rsidRDefault="00000000" w:rsidRPr="00000000" w14:paraId="00000060">
      <w:pPr>
        <w:spacing w:after="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61">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Internal triggers to change</w:t>
      </w:r>
    </w:p>
    <w:p w:rsidR="00000000" w:rsidDel="00000000" w:rsidP="00000000" w:rsidRDefault="00000000" w:rsidRPr="00000000" w14:paraId="0000006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Technology – the term ‘‘technology’’ can be used broadly here to refer to the use of new machinery and tools and the associated way work is designed in organisations to produce goods and services.</w:t>
      </w:r>
    </w:p>
    <w:p w:rsidR="00000000" w:rsidDel="00000000" w:rsidP="00000000" w:rsidRDefault="00000000" w:rsidRPr="00000000" w14:paraId="0000006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Changing nature of customers – the needs of consumer’s change constantly necessitating new products and services.</w:t>
      </w:r>
    </w:p>
    <w:p w:rsidR="00000000" w:rsidDel="00000000" w:rsidP="00000000" w:rsidRDefault="00000000" w:rsidRPr="00000000" w14:paraId="0000006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People – new HRM initiatives such as team-based working arrangements necessitate the retraining and multiskilling of employees.</w:t>
      </w:r>
    </w:p>
    <w:p w:rsidR="00000000" w:rsidDel="00000000" w:rsidP="00000000" w:rsidRDefault="00000000" w:rsidRPr="00000000" w14:paraId="0000006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Administrative structures – the restructuring of administrative processes and the redefining of authority relationships must be undertaken to accommodate new work practices.</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External triggers to change</w:t>
      </w:r>
    </w:p>
    <w:p w:rsidR="00000000" w:rsidDel="00000000" w:rsidP="00000000" w:rsidRDefault="00000000" w:rsidRPr="00000000" w14:paraId="00000068">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Political – government laws and regulations can have an impact on an organisation, for example employment laws, pricing regulations.</w:t>
      </w:r>
    </w:p>
    <w:p w:rsidR="00000000" w:rsidDel="00000000" w:rsidP="00000000" w:rsidRDefault="00000000" w:rsidRPr="00000000" w14:paraId="0000006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Economic – no business functions in isolation and economic growth, interest rates and the level of unemployment can have an impact on the way business is conducted. The internationalization of business can also have a major impact on how business is conducted.</w:t>
      </w:r>
    </w:p>
    <w:p w:rsidR="00000000" w:rsidDel="00000000" w:rsidP="00000000" w:rsidRDefault="00000000" w:rsidRPr="00000000" w14:paraId="0000006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Social – organisations consist of people and changes in their lifestyle can have an impact on how they are managed. Other issues of importance here are the population growth, age distribution of the population and also leisure interests.</w:t>
      </w:r>
    </w:p>
    <w:p w:rsidR="00000000" w:rsidDel="00000000" w:rsidP="00000000" w:rsidRDefault="00000000" w:rsidRPr="00000000" w14:paraId="0000006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Technology – the rate of technological developments can also have an impact on organisations, for example the computerization of business processes.</w:t>
      </w:r>
    </w:p>
    <w:p w:rsidR="00000000" w:rsidDel="00000000" w:rsidP="00000000" w:rsidRDefault="00000000" w:rsidRPr="00000000" w14:paraId="0000006C">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spacing w:after="0" w:line="240" w:lineRule="auto"/>
        <w:contextualSpacing w:val="0"/>
        <w:rPr>
          <w:rFonts w:ascii="Arial" w:cs="Arial" w:eastAsia="Arial" w:hAnsi="Arial"/>
        </w:rPr>
      </w:pPr>
      <w:r w:rsidDel="00000000" w:rsidR="00000000" w:rsidRPr="00000000">
        <w:rPr>
          <w:rtl w:val="0"/>
        </w:rPr>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Delargo_DT_Italic"/>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090DAF"/>
    <w:pPr>
      <w:autoSpaceDE w:val="0"/>
      <w:autoSpaceDN w:val="0"/>
      <w:adjustRightInd w:val="0"/>
      <w:spacing w:after="0" w:line="240" w:lineRule="auto"/>
    </w:pPr>
    <w:rPr>
      <w:rFonts w:ascii="Arial" w:cs="Arial" w:hAnsi="Arial"/>
      <w:color w:val="000000"/>
      <w:sz w:val="24"/>
      <w:szCs w:val="24"/>
    </w:rPr>
  </w:style>
  <w:style w:type="paragraph" w:styleId="ListParagraph">
    <w:name w:val="List Paragraph"/>
    <w:basedOn w:val="Normal"/>
    <w:uiPriority w:val="34"/>
    <w:qFormat w:val="1"/>
    <w:rsid w:val="00074F52"/>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