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7FBE" w:rsidRPr="00F24805" w:rsidRDefault="00413EA9">
      <w:pPr>
        <w:rPr>
          <w:rFonts w:ascii="Century Gothic" w:hAnsi="Century Gothic"/>
          <w:b/>
          <w:sz w:val="48"/>
          <w:szCs w:val="48"/>
          <w:lang w:val="en-US"/>
        </w:rPr>
      </w:pPr>
      <w:r w:rsidRPr="00F24805">
        <w:rPr>
          <w:rFonts w:ascii="Century Gothic" w:hAnsi="Century Gothic"/>
          <w:b/>
          <w:sz w:val="48"/>
          <w:szCs w:val="48"/>
          <w:lang w:val="en-US"/>
        </w:rPr>
        <w:t xml:space="preserve">MNO </w:t>
      </w:r>
      <w:r w:rsidR="00EC32C5">
        <w:rPr>
          <w:rFonts w:ascii="Century Gothic" w:hAnsi="Century Gothic"/>
          <w:b/>
          <w:sz w:val="48"/>
          <w:szCs w:val="48"/>
          <w:lang w:val="en-US"/>
        </w:rPr>
        <w:t>370</w:t>
      </w:r>
      <w:r w:rsidRPr="00F24805">
        <w:rPr>
          <w:rFonts w:ascii="Century Gothic" w:hAnsi="Century Gothic"/>
          <w:b/>
          <w:sz w:val="48"/>
          <w:szCs w:val="48"/>
          <w:lang w:val="en-US"/>
        </w:rPr>
        <w:t>1 Production &amp; Ops Management</w:t>
      </w:r>
    </w:p>
    <w:p w:rsidR="00413EA9" w:rsidRPr="00F24805" w:rsidRDefault="009C1D5A">
      <w:pPr>
        <w:rPr>
          <w:rFonts w:ascii="Century Gothic" w:hAnsi="Century Gothic"/>
          <w:b/>
          <w:sz w:val="40"/>
          <w:szCs w:val="40"/>
          <w:lang w:val="en-US"/>
        </w:rPr>
      </w:pPr>
      <w:r>
        <w:rPr>
          <w:rFonts w:ascii="Century Gothic" w:hAnsi="Century Gothic"/>
          <w:b/>
          <w:sz w:val="40"/>
          <w:szCs w:val="40"/>
          <w:lang w:val="en-US"/>
        </w:rPr>
        <w:t xml:space="preserve">Chapter </w:t>
      </w:r>
      <w:r w:rsidR="000E2B2A">
        <w:rPr>
          <w:rFonts w:ascii="Century Gothic" w:hAnsi="Century Gothic"/>
          <w:b/>
          <w:sz w:val="40"/>
          <w:szCs w:val="40"/>
          <w:lang w:val="en-US"/>
        </w:rPr>
        <w:t>10</w:t>
      </w:r>
    </w:p>
    <w:p w:rsidR="00CF2724" w:rsidRDefault="000E2B2A" w:rsidP="00E329BE">
      <w:pPr>
        <w:pStyle w:val="NoSpacing"/>
        <w:rPr>
          <w:rFonts w:ascii="Century Gothic" w:hAnsi="Century Gothic"/>
          <w:b/>
          <w:sz w:val="28"/>
          <w:szCs w:val="28"/>
          <w:lang w:val="en-US"/>
        </w:rPr>
      </w:pPr>
      <w:r>
        <w:rPr>
          <w:rFonts w:ascii="Century Gothic" w:hAnsi="Century Gothic"/>
          <w:b/>
          <w:sz w:val="28"/>
          <w:szCs w:val="28"/>
          <w:lang w:val="en-US"/>
        </w:rPr>
        <w:t>Statistical Process Control (SPC), Six Sigma &amp; Acceptance Sampling</w:t>
      </w:r>
    </w:p>
    <w:p w:rsidR="003601AC" w:rsidRDefault="003601AC" w:rsidP="003601AC">
      <w:pPr>
        <w:pStyle w:val="NoSpacing"/>
        <w:rPr>
          <w:rFonts w:ascii="Century Gothic" w:hAnsi="Century Gothic"/>
          <w:b/>
          <w:lang w:val="en-US"/>
        </w:rPr>
      </w:pPr>
    </w:p>
    <w:p w:rsidR="00C94132" w:rsidRDefault="00C94132" w:rsidP="003601AC">
      <w:pPr>
        <w:pStyle w:val="NoSpacing"/>
        <w:rPr>
          <w:rFonts w:ascii="Century Gothic" w:hAnsi="Century Gothic"/>
          <w:b/>
          <w:lang w:val="en-US"/>
        </w:rPr>
      </w:pPr>
    </w:p>
    <w:p w:rsidR="00C94132" w:rsidRDefault="000E2B2A" w:rsidP="003601AC">
      <w:pPr>
        <w:pStyle w:val="NoSpacing"/>
        <w:rPr>
          <w:rFonts w:ascii="Century Gothic" w:hAnsi="Century Gothic"/>
          <w:b/>
          <w:lang w:val="en-US"/>
        </w:rPr>
      </w:pPr>
      <w:r>
        <w:rPr>
          <w:rFonts w:ascii="Century Gothic" w:hAnsi="Century Gothic"/>
          <w:b/>
          <w:lang w:val="en-US"/>
        </w:rPr>
        <w:t>SPC</w:t>
      </w:r>
    </w:p>
    <w:p w:rsidR="000E2B2A" w:rsidRDefault="000E2B2A" w:rsidP="003601AC">
      <w:pPr>
        <w:pStyle w:val="NoSpacing"/>
        <w:rPr>
          <w:rFonts w:ascii="Century Gothic" w:hAnsi="Century Gothic"/>
          <w:lang w:val="en-US"/>
        </w:rPr>
      </w:pPr>
      <w:r>
        <w:rPr>
          <w:rFonts w:ascii="Century Gothic" w:hAnsi="Century Gothic"/>
          <w:lang w:val="en-US"/>
        </w:rPr>
        <w:t>Concerned with checking a product or service during its creation.</w:t>
      </w:r>
    </w:p>
    <w:p w:rsidR="000E2B2A" w:rsidRDefault="000E2B2A" w:rsidP="003601AC">
      <w:pPr>
        <w:pStyle w:val="NoSpacing"/>
        <w:rPr>
          <w:rFonts w:ascii="Century Gothic" w:hAnsi="Century Gothic"/>
          <w:lang w:val="en-US"/>
        </w:rPr>
      </w:pPr>
    </w:p>
    <w:p w:rsidR="00390109" w:rsidRPr="00390109" w:rsidRDefault="00390109" w:rsidP="00390109">
      <w:pPr>
        <w:pStyle w:val="NoSpacing"/>
        <w:rPr>
          <w:rFonts w:ascii="Century Gothic" w:hAnsi="Century Gothic"/>
          <w:b/>
          <w:lang w:val="en-US"/>
        </w:rPr>
      </w:pPr>
      <w:bookmarkStart w:id="0" w:name="bookmark0"/>
      <w:r w:rsidRPr="00390109">
        <w:rPr>
          <w:rFonts w:ascii="Century Gothic" w:hAnsi="Century Gothic"/>
          <w:b/>
          <w:lang w:val="en-US"/>
        </w:rPr>
        <w:t>Control charts</w:t>
      </w:r>
      <w:bookmarkEnd w:id="0"/>
    </w:p>
    <w:p w:rsidR="00390109" w:rsidRDefault="00390109" w:rsidP="00390109">
      <w:pPr>
        <w:pStyle w:val="NoSpacing"/>
        <w:rPr>
          <w:rFonts w:ascii="Century Gothic" w:hAnsi="Century Gothic"/>
          <w:lang w:val="en-US"/>
        </w:rPr>
      </w:pPr>
      <w:r w:rsidRPr="00390109">
        <w:rPr>
          <w:rFonts w:ascii="Century Gothic" w:hAnsi="Century Gothic"/>
          <w:lang w:val="en-US"/>
        </w:rPr>
        <w:t>The significant value of SPC, however, is not just to make checks of a single sample but to monitor i the results of many sam</w:t>
      </w:r>
      <w:r>
        <w:rPr>
          <w:rFonts w:ascii="Century Gothic" w:hAnsi="Century Gothic"/>
          <w:lang w:val="en-US"/>
        </w:rPr>
        <w:t xml:space="preserve">ples over a period of time. </w:t>
      </w:r>
    </w:p>
    <w:p w:rsidR="00390109" w:rsidRDefault="00390109" w:rsidP="00390109">
      <w:pPr>
        <w:pStyle w:val="NoSpacing"/>
        <w:rPr>
          <w:rFonts w:ascii="Century Gothic" w:hAnsi="Century Gothic"/>
          <w:lang w:val="en-US"/>
        </w:rPr>
      </w:pPr>
    </w:p>
    <w:p w:rsidR="00390109" w:rsidRPr="00390109" w:rsidRDefault="00390109" w:rsidP="00390109">
      <w:pPr>
        <w:pStyle w:val="NoSpacing"/>
        <w:rPr>
          <w:rFonts w:ascii="Century Gothic" w:hAnsi="Century Gothic"/>
          <w:lang w:val="en-US"/>
        </w:rPr>
      </w:pPr>
      <w:r>
        <w:rPr>
          <w:rFonts w:ascii="Century Gothic" w:hAnsi="Century Gothic"/>
          <w:lang w:val="en-US"/>
        </w:rPr>
        <w:t>D</w:t>
      </w:r>
      <w:r w:rsidRPr="00390109">
        <w:rPr>
          <w:rFonts w:ascii="Century Gothic" w:hAnsi="Century Gothic"/>
          <w:lang w:val="en-US"/>
        </w:rPr>
        <w:t xml:space="preserve">oes this by using </w:t>
      </w:r>
      <w:r w:rsidRPr="00390109">
        <w:rPr>
          <w:rFonts w:ascii="Century Gothic" w:hAnsi="Century Gothic"/>
          <w:b/>
          <w:bCs/>
          <w:lang w:val="en-US"/>
        </w:rPr>
        <w:t xml:space="preserve">control charts, </w:t>
      </w:r>
      <w:r w:rsidRPr="00390109">
        <w:rPr>
          <w:rFonts w:ascii="Century Gothic" w:hAnsi="Century Gothic"/>
          <w:lang w:val="en-US"/>
        </w:rPr>
        <w:t>to see whether the process looks as though it is performing as it should, or alternatively whether it is</w:t>
      </w:r>
      <w:r>
        <w:rPr>
          <w:rFonts w:ascii="Century Gothic" w:hAnsi="Century Gothic"/>
          <w:lang w:val="en-US"/>
        </w:rPr>
        <w:t xml:space="preserve"> </w:t>
      </w:r>
      <w:r w:rsidRPr="00390109">
        <w:rPr>
          <w:rFonts w:ascii="Century Gothic" w:hAnsi="Century Gothic"/>
          <w:lang w:val="en-US"/>
        </w:rPr>
        <w:t xml:space="preserve">going out of control. If the process does seem to be going out of control, steps can be taken </w:t>
      </w:r>
      <w:r w:rsidRPr="00390109">
        <w:rPr>
          <w:rFonts w:ascii="Century Gothic" w:hAnsi="Century Gothic"/>
          <w:i/>
          <w:iCs/>
          <w:lang w:val="en-US"/>
        </w:rPr>
        <w:t>before</w:t>
      </w:r>
      <w:r>
        <w:rPr>
          <w:rFonts w:ascii="Century Gothic" w:hAnsi="Century Gothic"/>
          <w:lang w:val="en-US"/>
        </w:rPr>
        <w:t xml:space="preserve"> </w:t>
      </w:r>
      <w:r w:rsidRPr="00390109">
        <w:rPr>
          <w:rFonts w:ascii="Century Gothic" w:hAnsi="Century Gothic"/>
          <w:lang w:val="en-US"/>
        </w:rPr>
        <w:t>there is a problem.</w:t>
      </w:r>
    </w:p>
    <w:p w:rsidR="00390109" w:rsidRDefault="00390109" w:rsidP="00390109">
      <w:pPr>
        <w:pStyle w:val="NoSpacing"/>
        <w:rPr>
          <w:rFonts w:ascii="Century Gothic" w:hAnsi="Century Gothic"/>
          <w:lang w:val="en-US"/>
        </w:rPr>
      </w:pPr>
    </w:p>
    <w:p w:rsidR="000E2B2A" w:rsidRDefault="00390109" w:rsidP="00390109">
      <w:pPr>
        <w:pStyle w:val="NoSpacing"/>
        <w:rPr>
          <w:rFonts w:ascii="Century Gothic" w:hAnsi="Century Gothic"/>
          <w:lang w:val="en-US"/>
        </w:rPr>
      </w:pPr>
      <w:r w:rsidRPr="00390109">
        <w:rPr>
          <w:rFonts w:ascii="Century Gothic" w:hAnsi="Century Gothic"/>
          <w:lang w:val="en-US"/>
        </w:rPr>
        <w:t>Most operations chart their quality performance in some way</w:t>
      </w:r>
    </w:p>
    <w:p w:rsidR="00390109" w:rsidRDefault="00390109" w:rsidP="00390109">
      <w:pPr>
        <w:pStyle w:val="NoSpacing"/>
        <w:rPr>
          <w:rFonts w:ascii="Century Gothic" w:hAnsi="Century Gothic"/>
          <w:lang w:val="en-US"/>
        </w:rPr>
      </w:pPr>
    </w:p>
    <w:p w:rsidR="00390109" w:rsidRPr="00390109" w:rsidRDefault="00390109" w:rsidP="00390109">
      <w:pPr>
        <w:pStyle w:val="NoSpacing"/>
        <w:rPr>
          <w:rFonts w:ascii="Century Gothic" w:hAnsi="Century Gothic"/>
          <w:lang w:val="en-US"/>
        </w:rPr>
      </w:pPr>
      <w:r>
        <w:rPr>
          <w:rFonts w:ascii="Century Gothic" w:hAnsi="Century Gothic"/>
          <w:lang w:val="en-US"/>
        </w:rPr>
        <w:t>T</w:t>
      </w:r>
      <w:r w:rsidRPr="00390109">
        <w:rPr>
          <w:rFonts w:ascii="Century Gothic" w:hAnsi="Century Gothic"/>
          <w:lang w:val="en-US"/>
        </w:rPr>
        <w:t>he control chart is plotting an attribute measure of quality (satisfied or not).</w:t>
      </w:r>
    </w:p>
    <w:p w:rsidR="00390109" w:rsidRDefault="00390109" w:rsidP="00390109">
      <w:pPr>
        <w:pStyle w:val="NoSpacing"/>
        <w:rPr>
          <w:rFonts w:ascii="Century Gothic" w:hAnsi="Century Gothic"/>
          <w:lang w:val="en-US"/>
        </w:rPr>
      </w:pPr>
    </w:p>
    <w:p w:rsidR="00390109" w:rsidRDefault="00390109" w:rsidP="00390109">
      <w:pPr>
        <w:pStyle w:val="NoSpacing"/>
        <w:rPr>
          <w:rFonts w:ascii="Century Gothic" w:hAnsi="Century Gothic"/>
          <w:lang w:val="en-US"/>
        </w:rPr>
      </w:pPr>
      <w:r w:rsidRPr="00390109">
        <w:rPr>
          <w:rFonts w:ascii="Century Gothic" w:hAnsi="Century Gothic"/>
          <w:lang w:val="en-US"/>
        </w:rPr>
        <w:t>Alternatively, the chart could just as easily represent the average impact resistance of samples</w:t>
      </w:r>
      <w:r>
        <w:rPr>
          <w:rFonts w:ascii="Century Gothic" w:hAnsi="Century Gothic"/>
          <w:lang w:val="en-US"/>
        </w:rPr>
        <w:t>.</w:t>
      </w:r>
    </w:p>
    <w:p w:rsidR="00390109" w:rsidRPr="000E2B2A" w:rsidRDefault="00390109" w:rsidP="00390109">
      <w:pPr>
        <w:pStyle w:val="NoSpacing"/>
        <w:rPr>
          <w:rFonts w:ascii="Century Gothic" w:hAnsi="Century Gothic"/>
          <w:lang w:val="en-US"/>
        </w:rPr>
      </w:pPr>
    </w:p>
    <w:p w:rsidR="00390109" w:rsidRDefault="00390109" w:rsidP="00390109">
      <w:pPr>
        <w:pStyle w:val="NoSpacing"/>
        <w:rPr>
          <w:rFonts w:ascii="Century Gothic" w:hAnsi="Century Gothic"/>
          <w:lang w:val="en-US"/>
        </w:rPr>
      </w:pPr>
      <w:r w:rsidRPr="00390109">
        <w:rPr>
          <w:rFonts w:ascii="Century Gothic" w:hAnsi="Century Gothic"/>
          <w:lang w:val="en-US"/>
        </w:rPr>
        <w:t>If the impact resistance is moving above the 'necessary' level, it could indicate that too much material is bein</w:t>
      </w:r>
      <w:r>
        <w:rPr>
          <w:rFonts w:ascii="Century Gothic" w:hAnsi="Century Gothic"/>
          <w:lang w:val="en-US"/>
        </w:rPr>
        <w:t>g used in the process.</w:t>
      </w:r>
    </w:p>
    <w:p w:rsidR="00390109" w:rsidRDefault="00390109" w:rsidP="00390109">
      <w:pPr>
        <w:pStyle w:val="NoSpacing"/>
        <w:rPr>
          <w:rFonts w:ascii="Century Gothic" w:hAnsi="Century Gothic"/>
          <w:lang w:val="en-US"/>
        </w:rPr>
      </w:pPr>
    </w:p>
    <w:p w:rsidR="00390109" w:rsidRDefault="00390109" w:rsidP="00390109">
      <w:pPr>
        <w:pStyle w:val="NoSpacing"/>
        <w:rPr>
          <w:rFonts w:ascii="Century Gothic" w:hAnsi="Century Gothic"/>
          <w:lang w:val="en-US"/>
        </w:rPr>
      </w:pPr>
      <w:r>
        <w:rPr>
          <w:rFonts w:ascii="Century Gothic" w:hAnsi="Century Gothic"/>
          <w:lang w:val="en-US"/>
        </w:rPr>
        <w:t>I</w:t>
      </w:r>
      <w:r w:rsidRPr="00390109">
        <w:rPr>
          <w:rFonts w:ascii="Century Gothic" w:hAnsi="Century Gothic"/>
          <w:lang w:val="en-US"/>
        </w:rPr>
        <w:t>f the reasons for the upward trend are unknown, the management of the operation should want to investigate the causes.</w:t>
      </w:r>
    </w:p>
    <w:p w:rsidR="00390109" w:rsidRPr="00390109" w:rsidRDefault="00390109" w:rsidP="00390109">
      <w:pPr>
        <w:pStyle w:val="NoSpacing"/>
        <w:rPr>
          <w:rFonts w:ascii="Century Gothic" w:hAnsi="Century Gothic"/>
          <w:lang w:val="en-US"/>
        </w:rPr>
      </w:pPr>
    </w:p>
    <w:p w:rsidR="00390109" w:rsidRDefault="00390109" w:rsidP="00390109">
      <w:pPr>
        <w:pStyle w:val="NoSpacing"/>
        <w:rPr>
          <w:rFonts w:ascii="Century Gothic" w:hAnsi="Century Gothic"/>
          <w:lang w:val="en-US"/>
        </w:rPr>
      </w:pPr>
      <w:r w:rsidRPr="00390109">
        <w:rPr>
          <w:rFonts w:ascii="Century Gothic" w:hAnsi="Century Gothic"/>
          <w:lang w:val="en-US"/>
        </w:rPr>
        <w:t xml:space="preserve">Looking for trends is an important use of control charts. If the trend suggests the process is getting steadily worse, it will be worth investigating the process. </w:t>
      </w:r>
    </w:p>
    <w:p w:rsidR="00390109" w:rsidRDefault="00390109" w:rsidP="00390109">
      <w:pPr>
        <w:pStyle w:val="NoSpacing"/>
        <w:rPr>
          <w:rFonts w:ascii="Century Gothic" w:hAnsi="Century Gothic"/>
          <w:lang w:val="en-US"/>
        </w:rPr>
      </w:pPr>
    </w:p>
    <w:p w:rsidR="007802B6" w:rsidRDefault="00390109" w:rsidP="00390109">
      <w:pPr>
        <w:pStyle w:val="NoSpacing"/>
        <w:rPr>
          <w:rFonts w:ascii="Century Gothic" w:hAnsi="Century Gothic"/>
          <w:lang w:val="en-US"/>
        </w:rPr>
      </w:pPr>
      <w:r w:rsidRPr="00390109">
        <w:rPr>
          <w:rFonts w:ascii="Century Gothic" w:hAnsi="Century Gothic"/>
          <w:lang w:val="en-US"/>
        </w:rPr>
        <w:t>If the trend is steadily improving, it may still be worthy of investigation to try to identify what is happening that is making the process better</w:t>
      </w:r>
      <w:r>
        <w:rPr>
          <w:rFonts w:ascii="Century Gothic" w:hAnsi="Century Gothic"/>
          <w:lang w:val="en-US"/>
        </w:rPr>
        <w:t>.</w:t>
      </w:r>
    </w:p>
    <w:p w:rsidR="005E2515" w:rsidRDefault="005E2515" w:rsidP="00390109">
      <w:pPr>
        <w:pStyle w:val="NoSpacing"/>
        <w:rPr>
          <w:rFonts w:ascii="Century Gothic" w:hAnsi="Century Gothic"/>
          <w:lang w:val="en-US"/>
        </w:rPr>
      </w:pPr>
    </w:p>
    <w:p w:rsidR="005E2515" w:rsidRPr="005E2515" w:rsidRDefault="005E2515" w:rsidP="005E2515">
      <w:pPr>
        <w:pStyle w:val="NoSpacing"/>
        <w:rPr>
          <w:rFonts w:ascii="Century Gothic" w:hAnsi="Century Gothic"/>
          <w:b/>
          <w:lang w:val="en-US"/>
        </w:rPr>
      </w:pPr>
      <w:bookmarkStart w:id="1" w:name="bookmark1"/>
      <w:r w:rsidRPr="005E2515">
        <w:rPr>
          <w:rFonts w:ascii="Century Gothic" w:hAnsi="Century Gothic"/>
          <w:b/>
          <w:lang w:val="en-US"/>
        </w:rPr>
        <w:t xml:space="preserve">Variation in process quality </w:t>
      </w:r>
    </w:p>
    <w:p w:rsidR="005E2515" w:rsidRPr="005E2515" w:rsidRDefault="005E2515" w:rsidP="005E2515">
      <w:pPr>
        <w:pStyle w:val="NoSpacing"/>
        <w:rPr>
          <w:rFonts w:ascii="Century Gothic" w:hAnsi="Century Gothic"/>
          <w:b/>
          <w:lang w:val="en-US"/>
        </w:rPr>
      </w:pPr>
    </w:p>
    <w:p w:rsidR="005E2515" w:rsidRPr="005E2515" w:rsidRDefault="005E2515" w:rsidP="005E2515">
      <w:pPr>
        <w:pStyle w:val="NoSpacing"/>
        <w:rPr>
          <w:rFonts w:ascii="Century Gothic" w:hAnsi="Century Gothic"/>
          <w:b/>
          <w:i/>
          <w:lang w:val="en-US"/>
        </w:rPr>
      </w:pPr>
      <w:r w:rsidRPr="005E2515">
        <w:rPr>
          <w:rFonts w:ascii="Century Gothic" w:hAnsi="Century Gothic"/>
          <w:b/>
          <w:i/>
          <w:lang w:val="en-US"/>
        </w:rPr>
        <w:t>Common causes</w:t>
      </w:r>
      <w:bookmarkEnd w:id="1"/>
    </w:p>
    <w:p w:rsidR="005E2515" w:rsidRDefault="005E2515" w:rsidP="00390109">
      <w:pPr>
        <w:pStyle w:val="NoSpacing"/>
        <w:rPr>
          <w:rFonts w:ascii="Century Gothic" w:hAnsi="Century Gothic"/>
          <w:lang w:val="en-US"/>
        </w:rPr>
      </w:pPr>
      <w:r w:rsidRPr="005E2515">
        <w:rPr>
          <w:rFonts w:ascii="Century Gothic" w:hAnsi="Century Gothic"/>
          <w:lang w:val="en-US"/>
        </w:rPr>
        <w:t xml:space="preserve">All processes vary to some extent. </w:t>
      </w:r>
    </w:p>
    <w:p w:rsidR="005E2515" w:rsidRDefault="005E2515" w:rsidP="00390109">
      <w:pPr>
        <w:pStyle w:val="NoSpacing"/>
        <w:rPr>
          <w:rFonts w:ascii="Century Gothic" w:hAnsi="Century Gothic"/>
          <w:lang w:val="en-US"/>
        </w:rPr>
      </w:pPr>
    </w:p>
    <w:p w:rsidR="005E2515" w:rsidRDefault="005E2515" w:rsidP="00390109">
      <w:pPr>
        <w:pStyle w:val="NoSpacing"/>
        <w:rPr>
          <w:rFonts w:ascii="Century Gothic" w:hAnsi="Century Gothic"/>
          <w:lang w:val="en-US"/>
        </w:rPr>
      </w:pPr>
      <w:r w:rsidRPr="005E2515">
        <w:rPr>
          <w:rFonts w:ascii="Century Gothic" w:hAnsi="Century Gothic"/>
          <w:lang w:val="en-US"/>
        </w:rPr>
        <w:t>All materials vary a little</w:t>
      </w:r>
    </w:p>
    <w:p w:rsidR="005E2515" w:rsidRDefault="005E2515" w:rsidP="00390109">
      <w:pPr>
        <w:pStyle w:val="NoSpacing"/>
        <w:rPr>
          <w:rFonts w:ascii="Century Gothic" w:hAnsi="Century Gothic"/>
          <w:lang w:val="en-US"/>
        </w:rPr>
      </w:pPr>
    </w:p>
    <w:p w:rsidR="005E2515" w:rsidRDefault="005E2515" w:rsidP="00390109">
      <w:pPr>
        <w:pStyle w:val="NoSpacing"/>
        <w:rPr>
          <w:rFonts w:ascii="Century Gothic" w:hAnsi="Century Gothic"/>
          <w:lang w:val="en-US"/>
        </w:rPr>
      </w:pPr>
      <w:r w:rsidRPr="005E2515">
        <w:rPr>
          <w:rFonts w:ascii="Century Gothic" w:hAnsi="Century Gothic"/>
          <w:lang w:val="en-US"/>
        </w:rPr>
        <w:t xml:space="preserve">Even the environment in which the processing takes place will vary. Given this, it is not surprising that the measure of quality (whether attribute or variable) will also vary. </w:t>
      </w:r>
    </w:p>
    <w:p w:rsidR="005E2515" w:rsidRDefault="005E2515" w:rsidP="00390109">
      <w:pPr>
        <w:pStyle w:val="NoSpacing"/>
        <w:rPr>
          <w:rFonts w:ascii="Century Gothic" w:hAnsi="Century Gothic"/>
          <w:lang w:val="en-US"/>
        </w:rPr>
      </w:pPr>
    </w:p>
    <w:p w:rsidR="005E2515" w:rsidRDefault="005E2515" w:rsidP="00390109">
      <w:pPr>
        <w:pStyle w:val="NoSpacing"/>
        <w:rPr>
          <w:rFonts w:ascii="Century Gothic" w:hAnsi="Century Gothic"/>
          <w:lang w:val="en-US"/>
        </w:rPr>
      </w:pPr>
      <w:r w:rsidRPr="005E2515">
        <w:rPr>
          <w:rFonts w:ascii="Century Gothic" w:hAnsi="Century Gothic"/>
          <w:lang w:val="en-US"/>
        </w:rPr>
        <w:t xml:space="preserve">Variations which derive from these </w:t>
      </w:r>
      <w:r w:rsidRPr="005E2515">
        <w:rPr>
          <w:rFonts w:ascii="Century Gothic" w:hAnsi="Century Gothic"/>
          <w:i/>
          <w:iCs/>
          <w:lang w:val="en-US"/>
        </w:rPr>
        <w:t>common causes</w:t>
      </w:r>
      <w:r w:rsidRPr="005E2515">
        <w:rPr>
          <w:rFonts w:ascii="Century Gothic" w:hAnsi="Century Gothic"/>
          <w:lang w:val="en-US"/>
        </w:rPr>
        <w:t xml:space="preserve"> can never be entirely eliminated</w:t>
      </w:r>
    </w:p>
    <w:p w:rsidR="0053469A" w:rsidRDefault="0053469A" w:rsidP="00390109">
      <w:pPr>
        <w:pStyle w:val="NoSpacing"/>
        <w:rPr>
          <w:rFonts w:ascii="Century Gothic" w:hAnsi="Century Gothic"/>
          <w:lang w:val="en-US"/>
        </w:rPr>
      </w:pPr>
    </w:p>
    <w:p w:rsidR="0053469A" w:rsidRDefault="0053469A" w:rsidP="00390109">
      <w:pPr>
        <w:pStyle w:val="NoSpacing"/>
        <w:rPr>
          <w:rFonts w:ascii="Century Gothic" w:hAnsi="Century Gothic"/>
          <w:lang w:val="en-US"/>
        </w:rPr>
      </w:pPr>
      <w:r w:rsidRPr="0053469A">
        <w:rPr>
          <w:rFonts w:ascii="Century Gothic" w:hAnsi="Century Gothic"/>
          <w:lang w:val="en-US"/>
        </w:rPr>
        <w:t xml:space="preserve">Usually this type of variation can be described by a normal distribution with 99.7 per cent of the variation lying within ± 3 standard deviations. </w:t>
      </w:r>
    </w:p>
    <w:p w:rsidR="0053469A" w:rsidRDefault="0053469A" w:rsidP="00390109">
      <w:pPr>
        <w:pStyle w:val="NoSpacing"/>
        <w:rPr>
          <w:rFonts w:ascii="Century Gothic" w:hAnsi="Century Gothic"/>
          <w:lang w:val="en-US"/>
        </w:rPr>
      </w:pPr>
    </w:p>
    <w:p w:rsidR="0053469A" w:rsidRDefault="0053469A" w:rsidP="00390109">
      <w:pPr>
        <w:pStyle w:val="NoSpacing"/>
        <w:rPr>
          <w:rFonts w:ascii="Century Gothic" w:hAnsi="Century Gothic"/>
          <w:lang w:val="en-US"/>
        </w:rPr>
      </w:pPr>
    </w:p>
    <w:p w:rsidR="0053469A" w:rsidRDefault="0053469A" w:rsidP="00390109">
      <w:pPr>
        <w:pStyle w:val="NoSpacing"/>
        <w:rPr>
          <w:rFonts w:ascii="Century Gothic" w:hAnsi="Century Gothic"/>
          <w:lang w:val="en-US"/>
        </w:rPr>
      </w:pPr>
    </w:p>
    <w:p w:rsidR="0053469A" w:rsidRDefault="0053469A" w:rsidP="00390109">
      <w:pPr>
        <w:pStyle w:val="NoSpacing"/>
        <w:rPr>
          <w:rFonts w:ascii="Century Gothic" w:hAnsi="Century Gothic"/>
          <w:lang w:val="en-US"/>
        </w:rPr>
      </w:pPr>
      <w:r w:rsidRPr="0053469A">
        <w:rPr>
          <w:rFonts w:ascii="Century Gothic" w:hAnsi="Century Gothic"/>
          <w:lang w:val="en-US"/>
        </w:rPr>
        <w:lastRenderedPageBreak/>
        <w:t xml:space="preserve">The obvious question for any operations manager would be: 'Is this variation in the process performance acceptable?' </w:t>
      </w:r>
    </w:p>
    <w:p w:rsidR="0053469A" w:rsidRDefault="0053469A" w:rsidP="00390109">
      <w:pPr>
        <w:pStyle w:val="NoSpacing"/>
        <w:rPr>
          <w:rFonts w:ascii="Century Gothic" w:hAnsi="Century Gothic"/>
          <w:lang w:val="en-US"/>
        </w:rPr>
      </w:pPr>
    </w:p>
    <w:p w:rsidR="0053469A" w:rsidRDefault="0053469A" w:rsidP="00390109">
      <w:pPr>
        <w:pStyle w:val="NoSpacing"/>
        <w:rPr>
          <w:rFonts w:ascii="Century Gothic" w:hAnsi="Century Gothic"/>
          <w:lang w:val="en-US"/>
        </w:rPr>
      </w:pPr>
      <w:r w:rsidRPr="0053469A">
        <w:rPr>
          <w:rFonts w:ascii="Century Gothic" w:hAnsi="Century Gothic"/>
          <w:lang w:val="en-US"/>
        </w:rPr>
        <w:t xml:space="preserve">The answer will depend on the acceptable range of weights which can be tolerated by the operation. </w:t>
      </w:r>
    </w:p>
    <w:p w:rsidR="0053469A" w:rsidRDefault="0053469A" w:rsidP="00390109">
      <w:pPr>
        <w:pStyle w:val="NoSpacing"/>
        <w:rPr>
          <w:rFonts w:ascii="Century Gothic" w:hAnsi="Century Gothic"/>
          <w:lang w:val="en-US"/>
        </w:rPr>
      </w:pPr>
    </w:p>
    <w:p w:rsidR="0053469A" w:rsidRDefault="0053469A" w:rsidP="00390109">
      <w:pPr>
        <w:pStyle w:val="NoSpacing"/>
        <w:rPr>
          <w:rFonts w:ascii="Century Gothic" w:hAnsi="Century Gothic"/>
          <w:lang w:val="en-US"/>
        </w:rPr>
      </w:pPr>
      <w:r w:rsidRPr="0053469A">
        <w:rPr>
          <w:rFonts w:ascii="Century Gothic" w:hAnsi="Century Gothic"/>
          <w:lang w:val="en-US"/>
        </w:rPr>
        <w:t>This range is called the specification range. If the weight of rice in the box is too small then the organisation might infringe labelling regulations; if it is too large, the organisation is 'giving away' too much of its product for free</w:t>
      </w:r>
      <w:r>
        <w:rPr>
          <w:rFonts w:ascii="Century Gothic" w:hAnsi="Century Gothic"/>
          <w:lang w:val="en-US"/>
        </w:rPr>
        <w:t>.</w:t>
      </w:r>
    </w:p>
    <w:p w:rsidR="0053469A" w:rsidRDefault="0053469A" w:rsidP="00390109">
      <w:pPr>
        <w:pStyle w:val="NoSpacing"/>
        <w:rPr>
          <w:rFonts w:ascii="Century Gothic" w:hAnsi="Century Gothic"/>
          <w:lang w:val="en-US"/>
        </w:rPr>
      </w:pPr>
    </w:p>
    <w:p w:rsidR="0053469A" w:rsidRDefault="0053469A" w:rsidP="00390109">
      <w:pPr>
        <w:pStyle w:val="NoSpacing"/>
        <w:rPr>
          <w:rFonts w:ascii="Century Gothic" w:hAnsi="Century Gothic"/>
          <w:lang w:val="en-US"/>
        </w:rPr>
      </w:pPr>
      <w:r>
        <w:rPr>
          <w:rFonts w:ascii="Century Gothic" w:hAnsi="Century Gothic"/>
          <w:lang w:val="en-US"/>
        </w:rPr>
        <w:t>See Figure 17.7 on page 518</w:t>
      </w:r>
    </w:p>
    <w:p w:rsidR="0053469A" w:rsidRDefault="0053469A" w:rsidP="00390109">
      <w:pPr>
        <w:pStyle w:val="NoSpacing"/>
        <w:rPr>
          <w:rFonts w:ascii="Century Gothic" w:hAnsi="Century Gothic"/>
          <w:lang w:val="en-US"/>
        </w:rPr>
      </w:pPr>
    </w:p>
    <w:p w:rsidR="0053469A" w:rsidRDefault="0053469A" w:rsidP="00390109">
      <w:pPr>
        <w:pStyle w:val="NoSpacing"/>
        <w:rPr>
          <w:rFonts w:ascii="Century Gothic" w:hAnsi="Century Gothic"/>
          <w:lang w:val="en-US"/>
        </w:rPr>
      </w:pPr>
    </w:p>
    <w:p w:rsidR="0053469A" w:rsidRDefault="0053469A" w:rsidP="00390109">
      <w:pPr>
        <w:pStyle w:val="NoSpacing"/>
        <w:rPr>
          <w:rFonts w:ascii="Century Gothic" w:hAnsi="Century Gothic"/>
          <w:lang w:val="en-US"/>
        </w:rPr>
      </w:pPr>
    </w:p>
    <w:p w:rsidR="0053469A" w:rsidRDefault="0053469A" w:rsidP="00390109">
      <w:pPr>
        <w:pStyle w:val="NoSpacing"/>
        <w:rPr>
          <w:rFonts w:ascii="Century Gothic" w:hAnsi="Century Gothic"/>
          <w:lang w:val="en-US"/>
        </w:rPr>
      </w:pPr>
    </w:p>
    <w:p w:rsidR="0053469A" w:rsidRDefault="0053469A" w:rsidP="00390109">
      <w:pPr>
        <w:pStyle w:val="NoSpacing"/>
        <w:rPr>
          <w:rFonts w:ascii="Century Gothic" w:hAnsi="Century Gothic"/>
          <w:lang w:val="en-US"/>
        </w:rPr>
      </w:pPr>
    </w:p>
    <w:p w:rsidR="0053469A" w:rsidRDefault="0053469A" w:rsidP="00390109">
      <w:pPr>
        <w:pStyle w:val="NoSpacing"/>
        <w:rPr>
          <w:rFonts w:ascii="Century Gothic" w:hAnsi="Century Gothic"/>
          <w:lang w:val="en-US"/>
        </w:rPr>
      </w:pPr>
    </w:p>
    <w:p w:rsidR="0053469A" w:rsidRDefault="0053469A" w:rsidP="00390109">
      <w:pPr>
        <w:pStyle w:val="NoSpacing"/>
        <w:rPr>
          <w:rFonts w:ascii="Century Gothic" w:hAnsi="Century Gothic"/>
          <w:lang w:val="en-US"/>
        </w:rPr>
      </w:pPr>
    </w:p>
    <w:p w:rsidR="0053469A" w:rsidRDefault="0053469A" w:rsidP="00390109">
      <w:pPr>
        <w:pStyle w:val="NoSpacing"/>
        <w:rPr>
          <w:rFonts w:ascii="Century Gothic" w:hAnsi="Century Gothic"/>
          <w:lang w:val="en-US"/>
        </w:rPr>
      </w:pPr>
    </w:p>
    <w:p w:rsidR="0053469A" w:rsidRDefault="0053469A" w:rsidP="00390109">
      <w:pPr>
        <w:pStyle w:val="NoSpacing"/>
        <w:rPr>
          <w:rFonts w:ascii="Century Gothic" w:hAnsi="Century Gothic"/>
          <w:lang w:val="en-US"/>
        </w:rPr>
      </w:pPr>
    </w:p>
    <w:p w:rsidR="0053469A" w:rsidRDefault="0053469A" w:rsidP="00390109">
      <w:pPr>
        <w:pStyle w:val="NoSpacing"/>
        <w:rPr>
          <w:rFonts w:ascii="Century Gothic" w:hAnsi="Century Gothic"/>
          <w:lang w:val="en-US"/>
        </w:rPr>
      </w:pPr>
    </w:p>
    <w:p w:rsidR="0053469A" w:rsidRDefault="0053469A" w:rsidP="00390109">
      <w:pPr>
        <w:pStyle w:val="NoSpacing"/>
        <w:rPr>
          <w:rFonts w:ascii="Century Gothic" w:hAnsi="Century Gothic"/>
          <w:lang w:val="en-US"/>
        </w:rPr>
      </w:pPr>
    </w:p>
    <w:p w:rsidR="0053469A" w:rsidRDefault="0053469A" w:rsidP="00390109">
      <w:pPr>
        <w:pStyle w:val="NoSpacing"/>
        <w:rPr>
          <w:rFonts w:ascii="Century Gothic" w:hAnsi="Century Gothic"/>
          <w:lang w:val="en-US"/>
        </w:rPr>
      </w:pPr>
    </w:p>
    <w:p w:rsidR="0053469A" w:rsidRDefault="0053469A" w:rsidP="00390109">
      <w:pPr>
        <w:pStyle w:val="NoSpacing"/>
        <w:rPr>
          <w:rFonts w:ascii="Century Gothic" w:hAnsi="Century Gothic"/>
          <w:lang w:val="en-US"/>
        </w:rPr>
      </w:pPr>
    </w:p>
    <w:p w:rsidR="0053469A" w:rsidRDefault="0053469A" w:rsidP="00390109">
      <w:pPr>
        <w:pStyle w:val="NoSpacing"/>
        <w:rPr>
          <w:rFonts w:ascii="Century Gothic" w:hAnsi="Century Gothic"/>
          <w:lang w:val="en-US"/>
        </w:rPr>
      </w:pPr>
    </w:p>
    <w:p w:rsidR="0053469A" w:rsidRDefault="0053469A" w:rsidP="00390109">
      <w:pPr>
        <w:pStyle w:val="NoSpacing"/>
        <w:rPr>
          <w:rFonts w:ascii="Century Gothic" w:hAnsi="Century Gothic"/>
          <w:lang w:val="en-US"/>
        </w:rPr>
      </w:pPr>
    </w:p>
    <w:p w:rsidR="0053469A" w:rsidRDefault="0053469A" w:rsidP="00390109">
      <w:pPr>
        <w:pStyle w:val="NoSpacing"/>
        <w:rPr>
          <w:rFonts w:ascii="Century Gothic" w:hAnsi="Century Gothic"/>
          <w:lang w:val="en-US"/>
        </w:rPr>
      </w:pPr>
    </w:p>
    <w:p w:rsidR="0053469A" w:rsidRDefault="0053469A" w:rsidP="00390109">
      <w:pPr>
        <w:pStyle w:val="NoSpacing"/>
        <w:rPr>
          <w:rFonts w:ascii="Century Gothic" w:hAnsi="Century Gothic"/>
          <w:lang w:val="en-US"/>
        </w:rPr>
      </w:pPr>
    </w:p>
    <w:p w:rsidR="00EC4BFE" w:rsidRPr="00EC4BFE" w:rsidRDefault="00EC4BFE" w:rsidP="00EC4BFE">
      <w:pPr>
        <w:pStyle w:val="NoSpacing"/>
        <w:rPr>
          <w:rFonts w:ascii="Century Gothic" w:hAnsi="Century Gothic"/>
          <w:b/>
          <w:bCs/>
          <w:lang w:val="en-US"/>
        </w:rPr>
      </w:pPr>
      <w:bookmarkStart w:id="2" w:name="bookmark3"/>
      <w:r w:rsidRPr="00EC4BFE">
        <w:rPr>
          <w:rFonts w:ascii="Century Gothic" w:hAnsi="Century Gothic"/>
          <w:b/>
          <w:bCs/>
          <w:lang w:val="en-US"/>
        </w:rPr>
        <w:t>Process capability</w:t>
      </w:r>
      <w:bookmarkEnd w:id="2"/>
    </w:p>
    <w:p w:rsidR="00EC4BFE" w:rsidRDefault="00EC4BFE" w:rsidP="00EC4BFE">
      <w:pPr>
        <w:pStyle w:val="NoSpacing"/>
        <w:rPr>
          <w:rFonts w:ascii="Century Gothic" w:hAnsi="Century Gothic"/>
          <w:lang w:val="en-US"/>
        </w:rPr>
      </w:pPr>
      <w:r w:rsidRPr="00EC4BFE">
        <w:rPr>
          <w:rFonts w:ascii="Century Gothic" w:hAnsi="Century Gothic"/>
          <w:lang w:val="en-US"/>
        </w:rPr>
        <w:t>Process capability is a measure of the acceptability of the variation of the process. The si</w:t>
      </w:r>
      <w:r>
        <w:rPr>
          <w:rFonts w:ascii="Century Gothic" w:hAnsi="Century Gothic"/>
          <w:lang w:val="en-US"/>
        </w:rPr>
        <w:t>mplest measure of capability (Cp</w:t>
      </w:r>
      <w:r w:rsidRPr="00EC4BFE">
        <w:rPr>
          <w:rFonts w:ascii="Century Gothic" w:hAnsi="Century Gothic"/>
          <w:lang w:val="en-US"/>
        </w:rPr>
        <w:t>) is given by the ratio of the specification range to the 'natural' variation of the process (i.e. ± 3 standard deviations):</w:t>
      </w:r>
    </w:p>
    <w:p w:rsidR="00EC4BFE" w:rsidRPr="00EC4BFE" w:rsidRDefault="00EC4BFE" w:rsidP="00EC4BFE">
      <w:pPr>
        <w:pStyle w:val="NoSpacing"/>
        <w:rPr>
          <w:rFonts w:ascii="Century Gothic" w:hAnsi="Century Gothic"/>
          <w:lang w:val="en-US"/>
        </w:rPr>
      </w:pPr>
    </w:p>
    <w:p w:rsidR="00EC4BFE" w:rsidRDefault="00EC4BFE" w:rsidP="00EC4BFE">
      <w:pPr>
        <w:pStyle w:val="NoSpacing"/>
        <w:rPr>
          <w:rFonts w:ascii="Century Gothic" w:hAnsi="Century Gothic"/>
          <w:lang w:val="en-US"/>
        </w:rPr>
      </w:pPr>
      <w:r>
        <w:rPr>
          <w:rFonts w:ascii="Century Gothic" w:hAnsi="Century Gothic"/>
          <w:lang w:val="en-US"/>
        </w:rPr>
        <w:t xml:space="preserve">Cp= </w:t>
      </w:r>
      <w:r w:rsidRPr="00EC4BFE">
        <w:rPr>
          <w:rFonts w:ascii="Century Gothic" w:hAnsi="Century Gothic"/>
          <w:u w:val="single"/>
          <w:lang w:val="en-US"/>
        </w:rPr>
        <w:t>UTL x LTL</w:t>
      </w:r>
    </w:p>
    <w:p w:rsidR="00EC4BFE" w:rsidRPr="00EC4BFE" w:rsidRDefault="00EC4BFE" w:rsidP="00EC4BFE">
      <w:pPr>
        <w:pStyle w:val="NoSpacing"/>
        <w:rPr>
          <w:rFonts w:ascii="Century Gothic" w:hAnsi="Century Gothic"/>
          <w:lang w:val="en-US"/>
        </w:rPr>
      </w:pPr>
      <w:r>
        <w:rPr>
          <w:rFonts w:ascii="Century Gothic" w:hAnsi="Century Gothic"/>
          <w:lang w:val="en-US"/>
        </w:rPr>
        <w:tab/>
        <w:t>6s</w:t>
      </w:r>
    </w:p>
    <w:p w:rsidR="00EC4BFE" w:rsidRPr="00EC4BFE" w:rsidRDefault="00EC4BFE" w:rsidP="00EC4BFE">
      <w:pPr>
        <w:pStyle w:val="NoSpacing"/>
        <w:rPr>
          <w:rFonts w:ascii="Century Gothic" w:hAnsi="Century Gothic"/>
          <w:lang w:val="en-US"/>
        </w:rPr>
      </w:pPr>
    </w:p>
    <w:p w:rsidR="00EC4BFE" w:rsidRDefault="00EC4BFE" w:rsidP="00EC4BFE">
      <w:pPr>
        <w:pStyle w:val="NoSpacing"/>
        <w:rPr>
          <w:rFonts w:ascii="Century Gothic" w:hAnsi="Century Gothic"/>
          <w:lang w:val="en-US"/>
        </w:rPr>
      </w:pPr>
      <w:r>
        <w:rPr>
          <w:rFonts w:ascii="Century Gothic" w:hAnsi="Century Gothic"/>
          <w:lang w:val="en-US"/>
        </w:rPr>
        <w:t>Where:</w:t>
      </w:r>
    </w:p>
    <w:p w:rsidR="00EC4BFE" w:rsidRDefault="00EC4BFE" w:rsidP="00EC4BFE">
      <w:pPr>
        <w:pStyle w:val="NoSpacing"/>
        <w:rPr>
          <w:rFonts w:ascii="Century Gothic" w:hAnsi="Century Gothic"/>
          <w:lang w:val="en-US"/>
        </w:rPr>
      </w:pPr>
    </w:p>
    <w:p w:rsidR="00EC4BFE" w:rsidRDefault="00EC4BFE" w:rsidP="00EC4BFE">
      <w:pPr>
        <w:pStyle w:val="NoSpacing"/>
        <w:numPr>
          <w:ilvl w:val="0"/>
          <w:numId w:val="45"/>
        </w:numPr>
        <w:rPr>
          <w:rFonts w:ascii="Century Gothic" w:hAnsi="Century Gothic"/>
          <w:lang w:val="en-US"/>
        </w:rPr>
      </w:pPr>
      <w:r w:rsidRPr="00EC4BFE">
        <w:rPr>
          <w:rFonts w:ascii="Century Gothic" w:hAnsi="Century Gothic"/>
          <w:lang w:val="en-US"/>
        </w:rPr>
        <w:t xml:space="preserve">UTL = the upper tolerance limit </w:t>
      </w:r>
    </w:p>
    <w:p w:rsidR="00EC4BFE" w:rsidRDefault="00EC4BFE" w:rsidP="00EC4BFE">
      <w:pPr>
        <w:pStyle w:val="NoSpacing"/>
        <w:numPr>
          <w:ilvl w:val="0"/>
          <w:numId w:val="45"/>
        </w:numPr>
        <w:rPr>
          <w:rFonts w:ascii="Century Gothic" w:hAnsi="Century Gothic"/>
          <w:lang w:val="en-US"/>
        </w:rPr>
      </w:pPr>
      <w:r w:rsidRPr="00EC4BFE">
        <w:rPr>
          <w:rFonts w:ascii="Century Gothic" w:hAnsi="Century Gothic"/>
          <w:lang w:val="en-US"/>
        </w:rPr>
        <w:t xml:space="preserve">LTL = the lower tolerance limit </w:t>
      </w:r>
    </w:p>
    <w:p w:rsidR="00EC4BFE" w:rsidRDefault="00EC4BFE" w:rsidP="00EC4BFE">
      <w:pPr>
        <w:pStyle w:val="NoSpacing"/>
        <w:numPr>
          <w:ilvl w:val="0"/>
          <w:numId w:val="45"/>
        </w:numPr>
        <w:rPr>
          <w:rFonts w:ascii="Century Gothic" w:hAnsi="Century Gothic"/>
          <w:lang w:val="en-US"/>
        </w:rPr>
      </w:pPr>
      <w:r w:rsidRPr="00EC4BFE">
        <w:rPr>
          <w:rFonts w:ascii="Century Gothic" w:hAnsi="Century Gothic"/>
          <w:lang w:val="en-US"/>
        </w:rPr>
        <w:t>s = the standard deviation of the process variability.</w:t>
      </w:r>
    </w:p>
    <w:p w:rsidR="00EC4BFE" w:rsidRPr="00EC4BFE" w:rsidRDefault="00EC4BFE" w:rsidP="00EC4BFE">
      <w:pPr>
        <w:pStyle w:val="NoSpacing"/>
        <w:rPr>
          <w:rFonts w:ascii="Century Gothic" w:hAnsi="Century Gothic"/>
          <w:lang w:val="en-US"/>
        </w:rPr>
      </w:pPr>
    </w:p>
    <w:p w:rsidR="00EC4BFE" w:rsidRDefault="00EC4BFE" w:rsidP="00EC4BFE">
      <w:pPr>
        <w:pStyle w:val="NoSpacing"/>
        <w:rPr>
          <w:rFonts w:ascii="Century Gothic" w:hAnsi="Century Gothic"/>
          <w:lang w:val="en-US"/>
        </w:rPr>
      </w:pPr>
      <w:r w:rsidRPr="00EC4BFE">
        <w:rPr>
          <w:rFonts w:ascii="Century Gothic" w:hAnsi="Century Gothic"/>
          <w:lang w:val="en-US"/>
        </w:rPr>
        <w:t xml:space="preserve">Generally, if the </w:t>
      </w:r>
      <w:r w:rsidRPr="00EC4BFE">
        <w:rPr>
          <w:rFonts w:ascii="Century Gothic" w:hAnsi="Century Gothic"/>
          <w:i/>
          <w:iCs/>
          <w:lang w:val="en-US"/>
        </w:rPr>
        <w:t>C</w:t>
      </w:r>
      <w:r w:rsidRPr="00EC4BFE">
        <w:rPr>
          <w:rFonts w:ascii="Century Gothic" w:hAnsi="Century Gothic"/>
          <w:i/>
          <w:iCs/>
          <w:vertAlign w:val="subscript"/>
          <w:lang w:val="en-US"/>
        </w:rPr>
        <w:t>p</w:t>
      </w:r>
      <w:r w:rsidRPr="00EC4BFE">
        <w:rPr>
          <w:rFonts w:ascii="Century Gothic" w:hAnsi="Century Gothic"/>
          <w:lang w:val="en-US"/>
        </w:rPr>
        <w:t xml:space="preserve"> of a process is greater than 1, it is taken to indicate that the process is 'capable', and a </w:t>
      </w:r>
      <w:r w:rsidRPr="00EC4BFE">
        <w:rPr>
          <w:rFonts w:ascii="Century Gothic" w:hAnsi="Century Gothic"/>
          <w:i/>
          <w:iCs/>
          <w:lang w:val="en-US"/>
        </w:rPr>
        <w:t>C</w:t>
      </w:r>
      <w:r>
        <w:rPr>
          <w:rFonts w:ascii="Century Gothic" w:hAnsi="Century Gothic"/>
          <w:i/>
          <w:iCs/>
          <w:vertAlign w:val="subscript"/>
          <w:lang w:val="en-US"/>
        </w:rPr>
        <w:t>p</w:t>
      </w:r>
      <w:r w:rsidRPr="00EC4BFE">
        <w:rPr>
          <w:rFonts w:ascii="Century Gothic" w:hAnsi="Century Gothic"/>
          <w:lang w:val="en-US"/>
        </w:rPr>
        <w:t xml:space="preserve"> of less than 1 indicates that the process is not 'capable', assuming that the distribution is normal </w:t>
      </w:r>
    </w:p>
    <w:p w:rsidR="00EC4BFE" w:rsidRDefault="00EC4BFE" w:rsidP="00EC4BFE">
      <w:pPr>
        <w:pStyle w:val="NoSpacing"/>
        <w:rPr>
          <w:rFonts w:ascii="Century Gothic" w:hAnsi="Century Gothic"/>
          <w:lang w:val="en-US"/>
        </w:rPr>
      </w:pPr>
    </w:p>
    <w:p w:rsidR="0053469A" w:rsidRDefault="00EC4BFE" w:rsidP="00EC4BFE">
      <w:pPr>
        <w:pStyle w:val="NoSpacing"/>
        <w:rPr>
          <w:rFonts w:ascii="Century Gothic" w:hAnsi="Century Gothic"/>
          <w:lang w:val="en-US"/>
        </w:rPr>
      </w:pPr>
      <w:r w:rsidRPr="00EC4BFE">
        <w:rPr>
          <w:rFonts w:ascii="Century Gothic" w:hAnsi="Century Gothic"/>
          <w:lang w:val="en-US"/>
        </w:rPr>
        <w:t xml:space="preserve">The simple </w:t>
      </w:r>
      <w:r w:rsidRPr="00EC4BFE">
        <w:rPr>
          <w:rFonts w:ascii="Century Gothic" w:hAnsi="Century Gothic"/>
          <w:i/>
          <w:iCs/>
          <w:lang w:val="en-US"/>
        </w:rPr>
        <w:t>C</w:t>
      </w:r>
      <w:r w:rsidRPr="00EC4BFE">
        <w:rPr>
          <w:rFonts w:ascii="Century Gothic" w:hAnsi="Century Gothic"/>
          <w:i/>
          <w:iCs/>
          <w:vertAlign w:val="subscript"/>
          <w:lang w:val="en-US"/>
        </w:rPr>
        <w:t>p</w:t>
      </w:r>
      <w:r w:rsidRPr="00EC4BFE">
        <w:rPr>
          <w:rFonts w:ascii="Century Gothic" w:hAnsi="Century Gothic"/>
          <w:lang w:val="en-US"/>
        </w:rPr>
        <w:t xml:space="preserve"> measure assumes that the average of the process variation is at the mid-point of the specification range. Often the process average is offset from the specification range, however</w:t>
      </w:r>
    </w:p>
    <w:p w:rsidR="006E4B22" w:rsidRDefault="006E4B22" w:rsidP="006E4B22">
      <w:pPr>
        <w:pStyle w:val="NoSpacing"/>
        <w:rPr>
          <w:rFonts w:ascii="Century Gothic" w:hAnsi="Century Gothic"/>
          <w:lang w:val="en-US"/>
        </w:rPr>
      </w:pPr>
    </w:p>
    <w:p w:rsidR="00EC4BFE" w:rsidRPr="00EC4BFE" w:rsidRDefault="00EC4BFE" w:rsidP="00EC4BFE">
      <w:pPr>
        <w:pStyle w:val="NoSpacing"/>
        <w:rPr>
          <w:rFonts w:ascii="Century Gothic" w:hAnsi="Century Gothic"/>
          <w:lang w:val="en-US"/>
        </w:rPr>
      </w:pPr>
      <w:r w:rsidRPr="00EC4BFE">
        <w:rPr>
          <w:rFonts w:ascii="Century Gothic" w:hAnsi="Century Gothic"/>
          <w:lang w:val="en-US"/>
        </w:rPr>
        <w:t xml:space="preserve">In such cases, </w:t>
      </w:r>
      <w:r w:rsidRPr="00EC4BFE">
        <w:rPr>
          <w:rFonts w:ascii="Century Gothic" w:hAnsi="Century Gothic"/>
          <w:i/>
          <w:iCs/>
          <w:lang w:val="en-US"/>
        </w:rPr>
        <w:t>one-sided</w:t>
      </w:r>
      <w:r w:rsidRPr="00EC4BFE">
        <w:rPr>
          <w:rFonts w:ascii="Century Gothic" w:hAnsi="Century Gothic"/>
          <w:lang w:val="en-US"/>
        </w:rPr>
        <w:t xml:space="preserve"> capability indices are required to understand the capability of the process:</w:t>
      </w:r>
    </w:p>
    <w:p w:rsidR="00EC4BFE" w:rsidRDefault="00EC4BFE" w:rsidP="006E4B22">
      <w:pPr>
        <w:pStyle w:val="NoSpacing"/>
        <w:rPr>
          <w:rFonts w:ascii="Century Gothic" w:hAnsi="Century Gothic"/>
          <w:lang w:val="en-US"/>
        </w:rPr>
      </w:pPr>
    </w:p>
    <w:p w:rsidR="00EC4BFE" w:rsidRDefault="00EC4BFE" w:rsidP="006E4B22">
      <w:pPr>
        <w:pStyle w:val="NoSpacing"/>
        <w:rPr>
          <w:rFonts w:ascii="Century Gothic" w:hAnsi="Century Gothic"/>
          <w:lang w:val="en-US"/>
        </w:rPr>
      </w:pPr>
    </w:p>
    <w:p w:rsidR="00EC4BFE" w:rsidRDefault="00EC4BFE" w:rsidP="006E4B22">
      <w:pPr>
        <w:pStyle w:val="NoSpacing"/>
        <w:rPr>
          <w:rFonts w:ascii="Century Gothic" w:hAnsi="Century Gothic"/>
          <w:lang w:val="en-US"/>
        </w:rPr>
      </w:pPr>
      <w:r>
        <w:rPr>
          <w:rFonts w:ascii="Century Gothic" w:hAnsi="Century Gothic"/>
          <w:lang w:val="en-US"/>
        </w:rPr>
        <w:t>See figure 17.8 on page 519</w:t>
      </w:r>
    </w:p>
    <w:p w:rsidR="00EC4BFE" w:rsidRDefault="00EC4BFE" w:rsidP="006E4B22">
      <w:pPr>
        <w:pStyle w:val="NoSpacing"/>
        <w:rPr>
          <w:rFonts w:ascii="Century Gothic" w:hAnsi="Century Gothic"/>
          <w:lang w:val="en-US"/>
        </w:rPr>
      </w:pPr>
    </w:p>
    <w:p w:rsidR="00EC4BFE" w:rsidRDefault="00EC4BFE" w:rsidP="006E4B22">
      <w:pPr>
        <w:pStyle w:val="NoSpacing"/>
        <w:rPr>
          <w:rFonts w:ascii="Century Gothic" w:hAnsi="Century Gothic"/>
          <w:lang w:val="en-US"/>
        </w:rPr>
      </w:pPr>
    </w:p>
    <w:p w:rsidR="00EC4BFE" w:rsidRDefault="00EC4BFE" w:rsidP="006E4B22">
      <w:pPr>
        <w:pStyle w:val="NoSpacing"/>
        <w:rPr>
          <w:rFonts w:ascii="Century Gothic" w:hAnsi="Century Gothic"/>
          <w:lang w:val="en-US"/>
        </w:rPr>
      </w:pPr>
    </w:p>
    <w:p w:rsidR="00EC4BFE" w:rsidRDefault="00EC4BFE" w:rsidP="006E4B22">
      <w:pPr>
        <w:pStyle w:val="NoSpacing"/>
        <w:rPr>
          <w:rFonts w:ascii="Century Gothic" w:hAnsi="Century Gothic"/>
          <w:lang w:val="en-US"/>
        </w:rPr>
      </w:pPr>
    </w:p>
    <w:p w:rsidR="00EC4BFE" w:rsidRDefault="00EC4BFE" w:rsidP="006E4B22">
      <w:pPr>
        <w:pStyle w:val="NoSpacing"/>
        <w:rPr>
          <w:rFonts w:ascii="Century Gothic" w:hAnsi="Century Gothic"/>
          <w:lang w:val="en-US"/>
        </w:rPr>
      </w:pPr>
    </w:p>
    <w:p w:rsidR="00EC4BFE" w:rsidRDefault="00EC4BFE" w:rsidP="006E4B22">
      <w:pPr>
        <w:pStyle w:val="NoSpacing"/>
        <w:rPr>
          <w:rFonts w:ascii="Century Gothic" w:hAnsi="Century Gothic"/>
          <w:lang w:val="en-US"/>
        </w:rPr>
      </w:pPr>
    </w:p>
    <w:p w:rsidR="00EC4BFE" w:rsidRDefault="00EC4BFE" w:rsidP="006E4B22">
      <w:pPr>
        <w:pStyle w:val="NoSpacing"/>
        <w:rPr>
          <w:rFonts w:ascii="Century Gothic" w:hAnsi="Century Gothic"/>
          <w:lang w:val="en-US"/>
        </w:rPr>
      </w:pPr>
    </w:p>
    <w:p w:rsidR="00EC4BFE" w:rsidRDefault="00EC4BFE" w:rsidP="006E4B22">
      <w:pPr>
        <w:pStyle w:val="NoSpacing"/>
        <w:rPr>
          <w:rFonts w:ascii="Century Gothic" w:hAnsi="Century Gothic"/>
          <w:lang w:val="en-US"/>
        </w:rPr>
      </w:pPr>
    </w:p>
    <w:p w:rsidR="00EC4BFE" w:rsidRPr="00EC4BFE" w:rsidRDefault="00EC4BFE" w:rsidP="00EC4BFE">
      <w:pPr>
        <w:pStyle w:val="NoSpacing"/>
        <w:rPr>
          <w:rFonts w:ascii="Century Gothic" w:hAnsi="Century Gothic"/>
          <w:b/>
          <w:bCs/>
          <w:lang w:val="en-US"/>
        </w:rPr>
      </w:pPr>
      <w:r w:rsidRPr="00EC4BFE">
        <w:rPr>
          <w:rFonts w:ascii="Century Gothic" w:hAnsi="Century Gothic"/>
          <w:b/>
          <w:bCs/>
          <w:lang w:val="en-US"/>
        </w:rPr>
        <w:t>Assignable causes of variation</w:t>
      </w:r>
    </w:p>
    <w:p w:rsidR="00EC4BFE" w:rsidRDefault="00EC4BFE" w:rsidP="00EC4BFE">
      <w:pPr>
        <w:pStyle w:val="NoSpacing"/>
        <w:rPr>
          <w:rFonts w:ascii="Century Gothic" w:hAnsi="Century Gothic"/>
          <w:lang w:val="en-US"/>
        </w:rPr>
      </w:pPr>
      <w:r w:rsidRPr="00EC4BFE">
        <w:rPr>
          <w:rFonts w:ascii="Century Gothic" w:hAnsi="Century Gothic"/>
          <w:lang w:val="en-US"/>
        </w:rPr>
        <w:t xml:space="preserve">Not all variation in processes is the result of common causes. </w:t>
      </w:r>
    </w:p>
    <w:p w:rsidR="00EC4BFE" w:rsidRDefault="00EC4BFE" w:rsidP="00EC4BFE">
      <w:pPr>
        <w:pStyle w:val="NoSpacing"/>
        <w:rPr>
          <w:rFonts w:ascii="Century Gothic" w:hAnsi="Century Gothic"/>
          <w:lang w:val="en-US"/>
        </w:rPr>
      </w:pPr>
    </w:p>
    <w:p w:rsidR="00EC4BFE" w:rsidRDefault="00EC4BFE" w:rsidP="00EC4BFE">
      <w:pPr>
        <w:pStyle w:val="NoSpacing"/>
        <w:rPr>
          <w:rFonts w:ascii="Century Gothic" w:hAnsi="Century Gothic"/>
          <w:lang w:val="en-US"/>
        </w:rPr>
      </w:pPr>
      <w:r w:rsidRPr="00EC4BFE">
        <w:rPr>
          <w:rFonts w:ascii="Century Gothic" w:hAnsi="Century Gothic"/>
          <w:lang w:val="en-US"/>
        </w:rPr>
        <w:t xml:space="preserve">There may be something wrong with the process which is assignable to a particular and preventable cause. Machinery may have worn or been set up badly. </w:t>
      </w:r>
    </w:p>
    <w:p w:rsidR="00EC4BFE" w:rsidRDefault="00EC4BFE" w:rsidP="00EC4BFE">
      <w:pPr>
        <w:pStyle w:val="NoSpacing"/>
        <w:rPr>
          <w:rFonts w:ascii="Century Gothic" w:hAnsi="Century Gothic"/>
          <w:lang w:val="en-US"/>
        </w:rPr>
      </w:pPr>
    </w:p>
    <w:p w:rsidR="00EC4BFE" w:rsidRDefault="00EC4BFE" w:rsidP="00EC4BFE">
      <w:pPr>
        <w:pStyle w:val="NoSpacing"/>
        <w:rPr>
          <w:rFonts w:ascii="Century Gothic" w:hAnsi="Century Gothic"/>
          <w:lang w:val="en-US"/>
        </w:rPr>
      </w:pPr>
      <w:r w:rsidRPr="00EC4BFE">
        <w:rPr>
          <w:rFonts w:ascii="Century Gothic" w:hAnsi="Century Gothic"/>
          <w:lang w:val="en-US"/>
        </w:rPr>
        <w:t xml:space="preserve">An untrained member of staff may not be following the prescribed procedure for the process. </w:t>
      </w:r>
    </w:p>
    <w:p w:rsidR="00EC4BFE" w:rsidRDefault="00EC4BFE" w:rsidP="00EC4BFE">
      <w:pPr>
        <w:pStyle w:val="NoSpacing"/>
        <w:rPr>
          <w:rFonts w:ascii="Century Gothic" w:hAnsi="Century Gothic"/>
          <w:lang w:val="en-US"/>
        </w:rPr>
      </w:pPr>
      <w:r w:rsidRPr="00EC4BFE">
        <w:rPr>
          <w:rFonts w:ascii="Century Gothic" w:hAnsi="Century Gothic"/>
          <w:lang w:val="en-US"/>
        </w:rPr>
        <w:t xml:space="preserve">The causes of such variation are called </w:t>
      </w:r>
      <w:r w:rsidRPr="00EC4BFE">
        <w:rPr>
          <w:rFonts w:ascii="Century Gothic" w:hAnsi="Century Gothic"/>
          <w:i/>
          <w:iCs/>
          <w:lang w:val="en-US"/>
        </w:rPr>
        <w:t>assignable causes.</w:t>
      </w:r>
      <w:r w:rsidRPr="00EC4BFE">
        <w:rPr>
          <w:rFonts w:ascii="Century Gothic" w:hAnsi="Century Gothic"/>
          <w:lang w:val="en-US"/>
        </w:rPr>
        <w:t xml:space="preserve"> </w:t>
      </w:r>
    </w:p>
    <w:p w:rsidR="00EC4BFE" w:rsidRDefault="00EC4BFE" w:rsidP="00EC4BFE">
      <w:pPr>
        <w:pStyle w:val="NoSpacing"/>
        <w:rPr>
          <w:rFonts w:ascii="Century Gothic" w:hAnsi="Century Gothic"/>
          <w:lang w:val="en-US"/>
        </w:rPr>
      </w:pPr>
    </w:p>
    <w:p w:rsidR="00EC4BFE" w:rsidRDefault="00EC4BFE" w:rsidP="00EC4BFE">
      <w:pPr>
        <w:pStyle w:val="NoSpacing"/>
        <w:rPr>
          <w:rFonts w:ascii="Century Gothic" w:hAnsi="Century Gothic"/>
          <w:i/>
          <w:iCs/>
          <w:lang w:val="en-US"/>
        </w:rPr>
      </w:pPr>
      <w:r w:rsidRPr="00EC4BFE">
        <w:rPr>
          <w:rFonts w:ascii="Century Gothic" w:hAnsi="Century Gothic"/>
          <w:lang w:val="en-US"/>
        </w:rPr>
        <w:t xml:space="preserve">The question for operations management is whether the results from any particular sample, when plotted on the control chart, simply represent the variation due to common causes or due to some specific and correctable, </w:t>
      </w:r>
      <w:r w:rsidRPr="00EC4BFE">
        <w:rPr>
          <w:rFonts w:ascii="Century Gothic" w:hAnsi="Century Gothic"/>
          <w:i/>
          <w:iCs/>
          <w:lang w:val="en-US"/>
        </w:rPr>
        <w:t>assignable cause.</w:t>
      </w:r>
    </w:p>
    <w:p w:rsidR="00B432C4" w:rsidRDefault="00B432C4" w:rsidP="00EC4BFE">
      <w:pPr>
        <w:pStyle w:val="NoSpacing"/>
        <w:rPr>
          <w:rFonts w:ascii="Century Gothic" w:hAnsi="Century Gothic"/>
          <w:i/>
          <w:iCs/>
          <w:lang w:val="en-US"/>
        </w:rPr>
      </w:pPr>
    </w:p>
    <w:p w:rsidR="00B432C4" w:rsidRDefault="00B432C4" w:rsidP="00EC4BFE">
      <w:pPr>
        <w:pStyle w:val="NoSpacing"/>
        <w:rPr>
          <w:rFonts w:ascii="Century Gothic" w:hAnsi="Century Gothic"/>
          <w:i/>
          <w:iCs/>
          <w:lang w:val="en-US"/>
        </w:rPr>
      </w:pPr>
      <w:r>
        <w:rPr>
          <w:rFonts w:ascii="Century Gothic" w:hAnsi="Century Gothic"/>
          <w:i/>
          <w:iCs/>
          <w:lang w:val="en-US"/>
        </w:rPr>
        <w:t>Q</w:t>
      </w:r>
      <w:r w:rsidRPr="00B432C4">
        <w:rPr>
          <w:rFonts w:ascii="Century Gothic" w:hAnsi="Century Gothic"/>
          <w:i/>
          <w:iCs/>
          <w:lang w:val="en-US"/>
        </w:rPr>
        <w:t>uestion is whether this is natural variation or the symptom of some more serious cause. Is the variation the result of common causes or does it indicate assignable causes in the process?</w:t>
      </w:r>
    </w:p>
    <w:p w:rsidR="006B45EE" w:rsidRDefault="006B45EE" w:rsidP="00EC4BFE">
      <w:pPr>
        <w:pStyle w:val="NoSpacing"/>
        <w:rPr>
          <w:rFonts w:ascii="Century Gothic" w:hAnsi="Century Gothic"/>
          <w:i/>
          <w:iCs/>
          <w:lang w:val="en-US"/>
        </w:rPr>
      </w:pPr>
    </w:p>
    <w:p w:rsidR="006B45EE" w:rsidRDefault="006B45EE" w:rsidP="00EC4BFE">
      <w:pPr>
        <w:pStyle w:val="NoSpacing"/>
        <w:rPr>
          <w:rFonts w:ascii="Century Gothic" w:hAnsi="Century Gothic"/>
          <w:i/>
          <w:iCs/>
          <w:lang w:val="en-US"/>
        </w:rPr>
      </w:pPr>
      <w:r>
        <w:rPr>
          <w:rFonts w:ascii="Century Gothic" w:hAnsi="Century Gothic"/>
          <w:i/>
          <w:iCs/>
          <w:lang w:val="en-US"/>
        </w:rPr>
        <w:t>See figure 17.9 on page 520</w:t>
      </w:r>
    </w:p>
    <w:p w:rsidR="006B45EE" w:rsidRDefault="006B45EE" w:rsidP="00EC4BFE">
      <w:pPr>
        <w:pStyle w:val="NoSpacing"/>
        <w:rPr>
          <w:rFonts w:ascii="Century Gothic" w:hAnsi="Century Gothic"/>
          <w:i/>
          <w:iCs/>
          <w:lang w:val="en-US"/>
        </w:rPr>
      </w:pPr>
    </w:p>
    <w:p w:rsidR="006B45EE" w:rsidRDefault="006B45EE" w:rsidP="00EC4BFE">
      <w:pPr>
        <w:pStyle w:val="NoSpacing"/>
        <w:rPr>
          <w:rFonts w:ascii="Century Gothic" w:hAnsi="Century Gothic"/>
          <w:i/>
          <w:iCs/>
          <w:lang w:val="en-US"/>
        </w:rPr>
      </w:pPr>
    </w:p>
    <w:p w:rsidR="006B45EE" w:rsidRDefault="006B45EE" w:rsidP="00EC4BFE">
      <w:pPr>
        <w:pStyle w:val="NoSpacing"/>
        <w:rPr>
          <w:rFonts w:ascii="Century Gothic" w:hAnsi="Century Gothic"/>
          <w:i/>
          <w:iCs/>
          <w:lang w:val="en-US"/>
        </w:rPr>
      </w:pPr>
    </w:p>
    <w:p w:rsidR="006B45EE" w:rsidRDefault="006B45EE" w:rsidP="00EC4BFE">
      <w:pPr>
        <w:pStyle w:val="NoSpacing"/>
        <w:rPr>
          <w:rFonts w:ascii="Century Gothic" w:hAnsi="Century Gothic"/>
          <w:i/>
          <w:iCs/>
          <w:lang w:val="en-US"/>
        </w:rPr>
      </w:pPr>
    </w:p>
    <w:p w:rsidR="006B45EE" w:rsidRDefault="006B45EE" w:rsidP="00EC4BFE">
      <w:pPr>
        <w:pStyle w:val="NoSpacing"/>
        <w:rPr>
          <w:rFonts w:ascii="Century Gothic" w:hAnsi="Century Gothic"/>
          <w:i/>
          <w:iCs/>
          <w:lang w:val="en-US"/>
        </w:rPr>
      </w:pPr>
    </w:p>
    <w:p w:rsidR="006B45EE" w:rsidRDefault="006B45EE" w:rsidP="00EC4BFE">
      <w:pPr>
        <w:pStyle w:val="NoSpacing"/>
        <w:rPr>
          <w:rFonts w:ascii="Century Gothic" w:hAnsi="Century Gothic"/>
          <w:i/>
          <w:iCs/>
          <w:lang w:val="en-US"/>
        </w:rPr>
      </w:pPr>
    </w:p>
    <w:p w:rsidR="006B45EE" w:rsidRDefault="006B45EE" w:rsidP="00EC4BFE">
      <w:pPr>
        <w:pStyle w:val="NoSpacing"/>
        <w:rPr>
          <w:rFonts w:ascii="Century Gothic" w:hAnsi="Century Gothic"/>
          <w:i/>
          <w:iCs/>
          <w:lang w:val="en-US"/>
        </w:rPr>
      </w:pPr>
    </w:p>
    <w:p w:rsidR="006B45EE" w:rsidRDefault="006B45EE" w:rsidP="00EC4BFE">
      <w:pPr>
        <w:pStyle w:val="NoSpacing"/>
        <w:rPr>
          <w:rFonts w:ascii="Century Gothic" w:hAnsi="Century Gothic"/>
          <w:i/>
          <w:iCs/>
          <w:lang w:val="en-US"/>
        </w:rPr>
      </w:pPr>
    </w:p>
    <w:p w:rsidR="006B45EE" w:rsidRDefault="006B45EE" w:rsidP="00EC4BFE">
      <w:pPr>
        <w:pStyle w:val="NoSpacing"/>
        <w:rPr>
          <w:rFonts w:ascii="Century Gothic" w:hAnsi="Century Gothic"/>
          <w:i/>
          <w:iCs/>
          <w:lang w:val="en-US"/>
        </w:rPr>
      </w:pPr>
    </w:p>
    <w:p w:rsidR="006B45EE" w:rsidRDefault="006B45EE" w:rsidP="00EC4BFE">
      <w:pPr>
        <w:pStyle w:val="NoSpacing"/>
        <w:rPr>
          <w:rFonts w:ascii="Century Gothic" w:hAnsi="Century Gothic"/>
          <w:i/>
          <w:iCs/>
          <w:lang w:val="en-US"/>
        </w:rPr>
      </w:pPr>
    </w:p>
    <w:p w:rsidR="006B45EE" w:rsidRDefault="006B45EE" w:rsidP="00EC4BFE">
      <w:pPr>
        <w:pStyle w:val="NoSpacing"/>
        <w:rPr>
          <w:rFonts w:ascii="Century Gothic" w:hAnsi="Century Gothic"/>
          <w:i/>
          <w:iCs/>
          <w:lang w:val="en-US"/>
        </w:rPr>
      </w:pPr>
    </w:p>
    <w:p w:rsidR="006B45EE" w:rsidRDefault="006B45EE" w:rsidP="00EC4BFE">
      <w:pPr>
        <w:pStyle w:val="NoSpacing"/>
        <w:rPr>
          <w:rFonts w:ascii="Century Gothic" w:hAnsi="Century Gothic"/>
          <w:i/>
          <w:iCs/>
          <w:lang w:val="en-US"/>
        </w:rPr>
      </w:pPr>
    </w:p>
    <w:p w:rsidR="006B45EE" w:rsidRDefault="006B45EE" w:rsidP="00EC4BFE">
      <w:pPr>
        <w:pStyle w:val="NoSpacing"/>
        <w:rPr>
          <w:rFonts w:ascii="Century Gothic" w:hAnsi="Century Gothic"/>
          <w:i/>
          <w:iCs/>
          <w:lang w:val="en-US"/>
        </w:rPr>
      </w:pPr>
    </w:p>
    <w:p w:rsidR="006B45EE" w:rsidRDefault="006B45EE" w:rsidP="00EC4BFE">
      <w:pPr>
        <w:pStyle w:val="NoSpacing"/>
        <w:rPr>
          <w:rFonts w:ascii="Century Gothic" w:hAnsi="Century Gothic"/>
          <w:i/>
          <w:iCs/>
          <w:lang w:val="en-US"/>
        </w:rPr>
      </w:pPr>
    </w:p>
    <w:p w:rsidR="006B45EE" w:rsidRDefault="006B45EE" w:rsidP="00EC4BFE">
      <w:pPr>
        <w:pStyle w:val="NoSpacing"/>
        <w:rPr>
          <w:rFonts w:ascii="Century Gothic" w:hAnsi="Century Gothic"/>
          <w:i/>
          <w:iCs/>
          <w:lang w:val="en-US"/>
        </w:rPr>
      </w:pPr>
    </w:p>
    <w:p w:rsidR="006B45EE" w:rsidRDefault="006B45EE" w:rsidP="00EC4BFE">
      <w:pPr>
        <w:pStyle w:val="NoSpacing"/>
        <w:rPr>
          <w:rFonts w:ascii="Century Gothic" w:hAnsi="Century Gothic"/>
          <w:lang w:val="en-US"/>
        </w:rPr>
      </w:pPr>
      <w:r w:rsidRPr="006B45EE">
        <w:rPr>
          <w:rFonts w:ascii="Century Gothic" w:hAnsi="Century Gothic"/>
          <w:lang w:val="en-US"/>
        </w:rPr>
        <w:t xml:space="preserve">To help make this decision, </w:t>
      </w:r>
      <w:r w:rsidRPr="006B45EE">
        <w:rPr>
          <w:rFonts w:ascii="Century Gothic" w:hAnsi="Century Gothic"/>
          <w:b/>
          <w:lang w:val="en-US"/>
        </w:rPr>
        <w:t>control limits</w:t>
      </w:r>
      <w:r w:rsidRPr="006B45EE">
        <w:rPr>
          <w:rFonts w:ascii="Century Gothic" w:hAnsi="Century Gothic"/>
          <w:lang w:val="en-US"/>
        </w:rPr>
        <w:t xml:space="preserve"> can be added to the control chart (the dotted lines) which indicates the expected extent of 'common-cause' variation. </w:t>
      </w:r>
    </w:p>
    <w:p w:rsidR="006B45EE" w:rsidRDefault="006B45EE" w:rsidP="00EC4BFE">
      <w:pPr>
        <w:pStyle w:val="NoSpacing"/>
        <w:rPr>
          <w:rFonts w:ascii="Century Gothic" w:hAnsi="Century Gothic"/>
          <w:lang w:val="en-US"/>
        </w:rPr>
      </w:pPr>
    </w:p>
    <w:p w:rsidR="006B45EE" w:rsidRDefault="006B45EE" w:rsidP="00EC4BFE">
      <w:pPr>
        <w:pStyle w:val="NoSpacing"/>
        <w:rPr>
          <w:rFonts w:ascii="Century Gothic" w:hAnsi="Century Gothic"/>
          <w:lang w:val="en-US"/>
        </w:rPr>
      </w:pPr>
      <w:r w:rsidRPr="006B45EE">
        <w:rPr>
          <w:rFonts w:ascii="Century Gothic" w:hAnsi="Century Gothic"/>
          <w:lang w:val="en-US"/>
        </w:rPr>
        <w:t xml:space="preserve">If any points lie outside these control limits (the shaded zone) then the process can be deemed out of control in the sense that variation is likely to be due to assignable causes. </w:t>
      </w:r>
    </w:p>
    <w:p w:rsidR="006B45EE" w:rsidRDefault="006B45EE" w:rsidP="00EC4BFE">
      <w:pPr>
        <w:pStyle w:val="NoSpacing"/>
        <w:rPr>
          <w:rFonts w:ascii="Century Gothic" w:hAnsi="Century Gothic"/>
          <w:lang w:val="en-US"/>
        </w:rPr>
      </w:pPr>
    </w:p>
    <w:p w:rsidR="006B45EE" w:rsidRDefault="006B45EE" w:rsidP="00EC4BFE">
      <w:pPr>
        <w:pStyle w:val="NoSpacing"/>
        <w:rPr>
          <w:rFonts w:ascii="Century Gothic" w:hAnsi="Century Gothic"/>
          <w:lang w:val="en-US"/>
        </w:rPr>
      </w:pPr>
      <w:r w:rsidRPr="006B45EE">
        <w:rPr>
          <w:rFonts w:ascii="Century Gothic" w:hAnsi="Century Gothic"/>
          <w:lang w:val="en-US"/>
        </w:rPr>
        <w:t>These control limits could be set intuitively by examining past variation during a period when the process was thought to be free of any variation which could be due to assignable causes.</w:t>
      </w:r>
    </w:p>
    <w:p w:rsidR="006B45EE" w:rsidRDefault="006B45EE" w:rsidP="00EC4BFE">
      <w:pPr>
        <w:pStyle w:val="NoSpacing"/>
        <w:rPr>
          <w:rFonts w:ascii="Century Gothic" w:hAnsi="Century Gothic"/>
          <w:lang w:val="en-US"/>
        </w:rPr>
      </w:pPr>
    </w:p>
    <w:p w:rsidR="006B45EE" w:rsidRDefault="006B45EE" w:rsidP="00EC4BFE">
      <w:pPr>
        <w:pStyle w:val="NoSpacing"/>
        <w:rPr>
          <w:rFonts w:ascii="Century Gothic" w:hAnsi="Century Gothic"/>
          <w:lang w:val="en-US"/>
        </w:rPr>
      </w:pPr>
      <w:r w:rsidRPr="006B45EE">
        <w:rPr>
          <w:rFonts w:ascii="Century Gothic" w:hAnsi="Century Gothic"/>
          <w:lang w:val="en-US"/>
        </w:rPr>
        <w:t>Control limits can be set in a more statistically revealing manner, however, based on the probability that the mean of a particular sample will differ by more than a set amount from the</w:t>
      </w:r>
      <w:r>
        <w:rPr>
          <w:rFonts w:ascii="Century Gothic" w:hAnsi="Century Gothic"/>
          <w:lang w:val="en-US"/>
        </w:rPr>
        <w:t xml:space="preserve"> </w:t>
      </w:r>
      <w:r w:rsidRPr="006B45EE">
        <w:rPr>
          <w:rFonts w:ascii="Century Gothic" w:hAnsi="Century Gothic"/>
          <w:lang w:val="en-US"/>
        </w:rPr>
        <w:t xml:space="preserve">mean of the population from which it is taken. </w:t>
      </w:r>
    </w:p>
    <w:p w:rsidR="006B45EE" w:rsidRDefault="006B45EE" w:rsidP="00EC4BFE">
      <w:pPr>
        <w:pStyle w:val="NoSpacing"/>
        <w:rPr>
          <w:rFonts w:ascii="Century Gothic" w:hAnsi="Century Gothic"/>
          <w:lang w:val="en-US"/>
        </w:rPr>
      </w:pPr>
    </w:p>
    <w:p w:rsidR="006B45EE" w:rsidRDefault="006B45EE" w:rsidP="00EC4BFE">
      <w:pPr>
        <w:pStyle w:val="NoSpacing"/>
        <w:rPr>
          <w:rFonts w:ascii="Century Gothic" w:hAnsi="Century Gothic"/>
          <w:lang w:val="en-US"/>
        </w:rPr>
      </w:pPr>
      <w:r>
        <w:rPr>
          <w:rFonts w:ascii="Century Gothic" w:hAnsi="Century Gothic"/>
          <w:lang w:val="en-US"/>
        </w:rPr>
        <w:t>Eg</w:t>
      </w:r>
      <w:r w:rsidRPr="006B45EE">
        <w:rPr>
          <w:rFonts w:ascii="Century Gothic" w:hAnsi="Century Gothic"/>
          <w:lang w:val="en-US"/>
        </w:rPr>
        <w:t xml:space="preserve"> if the process which tests door panels had been measured to determine the normal distribution which represents its common-cause variation, then control limits can be based on this distribution</w:t>
      </w:r>
      <w:r w:rsidR="000A7A71">
        <w:rPr>
          <w:rFonts w:ascii="Century Gothic" w:hAnsi="Century Gothic"/>
          <w:lang w:val="en-US"/>
        </w:rPr>
        <w:t>.</w:t>
      </w:r>
    </w:p>
    <w:p w:rsidR="000A7A71" w:rsidRDefault="000A7A71" w:rsidP="00EC4BFE">
      <w:pPr>
        <w:pStyle w:val="NoSpacing"/>
        <w:rPr>
          <w:rFonts w:ascii="Century Gothic" w:hAnsi="Century Gothic"/>
          <w:lang w:val="en-US"/>
        </w:rPr>
      </w:pPr>
    </w:p>
    <w:p w:rsidR="000A7A71" w:rsidRDefault="000A7A71" w:rsidP="00EC4BFE">
      <w:pPr>
        <w:pStyle w:val="NoSpacing"/>
        <w:rPr>
          <w:rFonts w:ascii="Century Gothic" w:hAnsi="Century Gothic"/>
          <w:lang w:val="en-US"/>
        </w:rPr>
      </w:pPr>
      <w:r w:rsidRPr="000A7A71">
        <w:rPr>
          <w:rFonts w:ascii="Century Gothic" w:hAnsi="Century Gothic"/>
          <w:lang w:val="en-US"/>
        </w:rPr>
        <w:t xml:space="preserve">From this evidence alone, however, we cannot be absolutely certain that the process is out of control. </w:t>
      </w:r>
    </w:p>
    <w:p w:rsidR="000A7A71" w:rsidRDefault="000A7A71" w:rsidP="00EC4BFE">
      <w:pPr>
        <w:pStyle w:val="NoSpacing"/>
        <w:rPr>
          <w:rFonts w:ascii="Century Gothic" w:hAnsi="Century Gothic"/>
          <w:lang w:val="en-US"/>
        </w:rPr>
      </w:pPr>
    </w:p>
    <w:p w:rsidR="000A7A71" w:rsidRDefault="000A7A71" w:rsidP="00EC4BFE">
      <w:pPr>
        <w:pStyle w:val="NoSpacing"/>
        <w:rPr>
          <w:rFonts w:ascii="Century Gothic" w:hAnsi="Century Gothic"/>
          <w:lang w:val="en-US"/>
        </w:rPr>
      </w:pPr>
      <w:r w:rsidRPr="000A7A71">
        <w:rPr>
          <w:rFonts w:ascii="Century Gothic" w:hAnsi="Century Gothic"/>
          <w:lang w:val="en-US"/>
        </w:rPr>
        <w:t xml:space="preserve">There is a small but finite chance that the (seemingly out of limits) point is just one of the rare but natural results at the tail of the distribution which describes perfectly normal behaviour. </w:t>
      </w:r>
    </w:p>
    <w:p w:rsidR="000A7A71" w:rsidRDefault="000A7A71" w:rsidP="00EC4BFE">
      <w:pPr>
        <w:pStyle w:val="NoSpacing"/>
        <w:rPr>
          <w:rFonts w:ascii="Century Gothic" w:hAnsi="Century Gothic"/>
          <w:lang w:val="en-US"/>
        </w:rPr>
      </w:pPr>
    </w:p>
    <w:p w:rsidR="000A7A71" w:rsidRDefault="000A7A71" w:rsidP="00EC4BFE">
      <w:pPr>
        <w:pStyle w:val="NoSpacing"/>
        <w:rPr>
          <w:rFonts w:ascii="Century Gothic" w:hAnsi="Century Gothic"/>
          <w:lang w:val="en-US"/>
        </w:rPr>
      </w:pPr>
      <w:r w:rsidRPr="000A7A71">
        <w:rPr>
          <w:rFonts w:ascii="Century Gothic" w:hAnsi="Century Gothic"/>
          <w:lang w:val="en-US"/>
        </w:rPr>
        <w:t xml:space="preserve">Stopping the process under these circumstances would represent a type I error because the process is actually in control. </w:t>
      </w:r>
    </w:p>
    <w:p w:rsidR="000A7A71" w:rsidRDefault="000A7A71" w:rsidP="00EC4BFE">
      <w:pPr>
        <w:pStyle w:val="NoSpacing"/>
        <w:rPr>
          <w:rFonts w:ascii="Century Gothic" w:hAnsi="Century Gothic"/>
          <w:lang w:val="en-US"/>
        </w:rPr>
      </w:pPr>
    </w:p>
    <w:p w:rsidR="000A7A71" w:rsidRDefault="000A7A71" w:rsidP="00EC4BFE">
      <w:pPr>
        <w:pStyle w:val="NoSpacing"/>
        <w:rPr>
          <w:rFonts w:ascii="Century Gothic" w:hAnsi="Century Gothic"/>
          <w:lang w:val="en-US"/>
        </w:rPr>
      </w:pPr>
      <w:r w:rsidRPr="000A7A71">
        <w:rPr>
          <w:rFonts w:ascii="Century Gothic" w:hAnsi="Century Gothic"/>
          <w:lang w:val="en-US"/>
        </w:rPr>
        <w:t>Alternatively, ignoring a result which in reality is due to an assignable cause is a type II error</w:t>
      </w:r>
    </w:p>
    <w:p w:rsidR="00B65D89" w:rsidRDefault="00B65D89" w:rsidP="00B65D89">
      <w:pPr>
        <w:pStyle w:val="NoSpacing"/>
        <w:rPr>
          <w:rFonts w:ascii="Century Gothic" w:hAnsi="Century Gothic"/>
          <w:lang w:val="en-US"/>
        </w:rPr>
      </w:pPr>
      <w:r w:rsidRPr="00B65D89">
        <w:rPr>
          <w:rFonts w:ascii="Century Gothic" w:hAnsi="Century Gothic"/>
          <w:lang w:val="en-US"/>
        </w:rPr>
        <w:lastRenderedPageBreak/>
        <w:t>Control limits are usually set at three standard deviations either side of t</w:t>
      </w:r>
      <w:r>
        <w:rPr>
          <w:rFonts w:ascii="Century Gothic" w:hAnsi="Century Gothic"/>
          <w:lang w:val="en-US"/>
        </w:rPr>
        <w:t xml:space="preserve">he population mean. </w:t>
      </w:r>
    </w:p>
    <w:p w:rsidR="00B65D89" w:rsidRDefault="00B65D89" w:rsidP="00B65D89">
      <w:pPr>
        <w:pStyle w:val="NoSpacing"/>
        <w:rPr>
          <w:rFonts w:ascii="Century Gothic" w:hAnsi="Century Gothic"/>
          <w:lang w:val="en-US"/>
        </w:rPr>
      </w:pPr>
    </w:p>
    <w:p w:rsidR="00B65D89" w:rsidRDefault="00B65D89" w:rsidP="00B65D89">
      <w:pPr>
        <w:pStyle w:val="NoSpacing"/>
        <w:rPr>
          <w:rFonts w:ascii="Century Gothic" w:hAnsi="Century Gothic"/>
          <w:lang w:val="en-US"/>
        </w:rPr>
      </w:pPr>
      <w:r>
        <w:rPr>
          <w:rFonts w:ascii="Century Gothic" w:hAnsi="Century Gothic"/>
          <w:lang w:val="en-US"/>
        </w:rPr>
        <w:t>M</w:t>
      </w:r>
      <w:r w:rsidRPr="00B65D89">
        <w:rPr>
          <w:rFonts w:ascii="Century Gothic" w:hAnsi="Century Gothic"/>
          <w:lang w:val="en-US"/>
        </w:rPr>
        <w:t>ean</w:t>
      </w:r>
      <w:r>
        <w:rPr>
          <w:rFonts w:ascii="Century Gothic" w:hAnsi="Century Gothic"/>
          <w:lang w:val="en-US"/>
        </w:rPr>
        <w:t>s</w:t>
      </w:r>
      <w:r w:rsidRPr="00B65D89">
        <w:rPr>
          <w:rFonts w:ascii="Century Gothic" w:hAnsi="Century Gothic"/>
          <w:lang w:val="en-US"/>
        </w:rPr>
        <w:t xml:space="preserve"> that there is only a 0.3 per cent chance of any sample mean falling outside these limits by chance causes (that is, a chance of a type I error of 0.3 per cent). </w:t>
      </w:r>
    </w:p>
    <w:p w:rsidR="00B65D89" w:rsidRDefault="00B65D89" w:rsidP="00B65D89">
      <w:pPr>
        <w:pStyle w:val="NoSpacing"/>
        <w:rPr>
          <w:rFonts w:ascii="Century Gothic" w:hAnsi="Century Gothic"/>
          <w:lang w:val="en-US"/>
        </w:rPr>
      </w:pPr>
    </w:p>
    <w:p w:rsidR="00B65D89" w:rsidRDefault="00B65D89" w:rsidP="00B65D89">
      <w:pPr>
        <w:pStyle w:val="NoSpacing"/>
        <w:rPr>
          <w:rFonts w:ascii="Century Gothic" w:hAnsi="Century Gothic"/>
          <w:lang w:val="en-US"/>
        </w:rPr>
      </w:pPr>
      <w:r w:rsidRPr="00B65D89">
        <w:rPr>
          <w:rFonts w:ascii="Century Gothic" w:hAnsi="Century Gothic"/>
          <w:lang w:val="en-US"/>
        </w:rPr>
        <w:t xml:space="preserve">The control limits may be set at any distance from the population mean, but the closer the limits are to the population mean, the higher the likelihood of investigating and trying to rectify a process which is actually problem- free. </w:t>
      </w:r>
    </w:p>
    <w:p w:rsidR="00B65D89" w:rsidRDefault="00B65D89" w:rsidP="00B65D89">
      <w:pPr>
        <w:pStyle w:val="NoSpacing"/>
        <w:rPr>
          <w:rFonts w:ascii="Century Gothic" w:hAnsi="Century Gothic"/>
          <w:lang w:val="en-US"/>
        </w:rPr>
      </w:pPr>
    </w:p>
    <w:p w:rsidR="00B65D89" w:rsidRDefault="00B65D89" w:rsidP="00B65D89">
      <w:pPr>
        <w:pStyle w:val="NoSpacing"/>
        <w:rPr>
          <w:rFonts w:ascii="Century Gothic" w:hAnsi="Century Gothic"/>
          <w:lang w:val="en-US"/>
        </w:rPr>
      </w:pPr>
      <w:r w:rsidRPr="00B65D89">
        <w:rPr>
          <w:rFonts w:ascii="Century Gothic" w:hAnsi="Century Gothic"/>
          <w:lang w:val="en-US"/>
        </w:rPr>
        <w:t>If the control limits are set at two standard deviations, the chance of a type I error increases control</w:t>
      </w:r>
      <w:r w:rsidRPr="00B65D89">
        <w:rPr>
          <w:rFonts w:ascii="Century Gothic" w:hAnsi="Century Gothic"/>
          <w:lang w:val="en-US"/>
        </w:rPr>
        <w:tab/>
      </w:r>
      <w:r w:rsidRPr="00B65D89">
        <w:rPr>
          <w:rFonts w:ascii="Century Gothic" w:hAnsi="Century Gothic"/>
          <w:vertAlign w:val="subscript"/>
          <w:lang w:val="en-US"/>
        </w:rPr>
        <w:t>to</w:t>
      </w:r>
      <w:r w:rsidRPr="00B65D89">
        <w:rPr>
          <w:rFonts w:ascii="Century Gothic" w:hAnsi="Century Gothic"/>
          <w:lang w:val="en-US"/>
        </w:rPr>
        <w:t xml:space="preserve"> about 5 per cent. </w:t>
      </w:r>
    </w:p>
    <w:p w:rsidR="00B65D89" w:rsidRDefault="00B65D89" w:rsidP="00B65D89">
      <w:pPr>
        <w:pStyle w:val="NoSpacing"/>
        <w:rPr>
          <w:rFonts w:ascii="Century Gothic" w:hAnsi="Century Gothic"/>
          <w:lang w:val="en-US"/>
        </w:rPr>
      </w:pPr>
    </w:p>
    <w:p w:rsidR="00B65D89" w:rsidRDefault="00B65D89" w:rsidP="00B65D89">
      <w:pPr>
        <w:pStyle w:val="NoSpacing"/>
        <w:rPr>
          <w:rFonts w:ascii="Century Gothic" w:hAnsi="Century Gothic"/>
          <w:lang w:val="en-US"/>
        </w:rPr>
      </w:pPr>
      <w:r w:rsidRPr="00B65D89">
        <w:rPr>
          <w:rFonts w:ascii="Century Gothic" w:hAnsi="Century Gothic"/>
          <w:lang w:val="en-US"/>
        </w:rPr>
        <w:t>If the limits are set at one standard deviation then the chance of a type I error</w:t>
      </w:r>
      <w:r>
        <w:rPr>
          <w:rFonts w:ascii="Century Gothic" w:hAnsi="Century Gothic"/>
          <w:lang w:val="en-US"/>
        </w:rPr>
        <w:t xml:space="preserve"> </w:t>
      </w:r>
      <w:r w:rsidRPr="00B65D89">
        <w:rPr>
          <w:rFonts w:ascii="Century Gothic" w:hAnsi="Century Gothic"/>
          <w:lang w:val="en-US"/>
        </w:rPr>
        <w:t xml:space="preserve">increases to 32 per cent. </w:t>
      </w:r>
    </w:p>
    <w:p w:rsidR="00B65D89" w:rsidRDefault="00B65D89" w:rsidP="00B65D89">
      <w:pPr>
        <w:pStyle w:val="NoSpacing"/>
        <w:rPr>
          <w:rFonts w:ascii="Century Gothic" w:hAnsi="Century Gothic"/>
          <w:lang w:val="en-US"/>
        </w:rPr>
      </w:pPr>
    </w:p>
    <w:p w:rsidR="00B65D89" w:rsidRPr="00B65D89" w:rsidRDefault="00B65D89" w:rsidP="00B65D89">
      <w:pPr>
        <w:pStyle w:val="NoSpacing"/>
        <w:rPr>
          <w:rFonts w:ascii="Century Gothic" w:hAnsi="Century Gothic"/>
          <w:lang w:val="en-US"/>
        </w:rPr>
      </w:pPr>
      <w:r w:rsidRPr="00B65D89">
        <w:rPr>
          <w:rFonts w:ascii="Century Gothic" w:hAnsi="Century Gothic"/>
          <w:lang w:val="en-US"/>
        </w:rPr>
        <w:t>When the control limits are placed at ±3 standard deviations away from control</w:t>
      </w:r>
      <w:r w:rsidRPr="00B65D89">
        <w:rPr>
          <w:rFonts w:ascii="Century Gothic" w:hAnsi="Century Gothic"/>
          <w:lang w:val="en-US"/>
        </w:rPr>
        <w:tab/>
        <w:t>the mean of the distribution which describes 'normal' variation in the process, they are called the</w:t>
      </w:r>
      <w:r>
        <w:rPr>
          <w:rFonts w:ascii="Century Gothic" w:hAnsi="Century Gothic"/>
          <w:lang w:val="en-US"/>
        </w:rPr>
        <w:t xml:space="preserve"> </w:t>
      </w:r>
      <w:r w:rsidRPr="00B65D89">
        <w:rPr>
          <w:rFonts w:ascii="Century Gothic" w:hAnsi="Century Gothic"/>
          <w:b/>
          <w:bCs/>
          <w:lang w:val="en-US"/>
        </w:rPr>
        <w:t>upper control limit (UCL) and lower control limit (LCL).</w:t>
      </w:r>
    </w:p>
    <w:p w:rsidR="00B65D89" w:rsidRDefault="00B65D89" w:rsidP="00EC4BFE">
      <w:pPr>
        <w:pStyle w:val="NoSpacing"/>
        <w:rPr>
          <w:rFonts w:ascii="Century Gothic" w:hAnsi="Century Gothic"/>
          <w:lang w:val="en-US"/>
        </w:rPr>
      </w:pPr>
    </w:p>
    <w:p w:rsidR="009856FE" w:rsidRDefault="009856FE" w:rsidP="00EC4BFE">
      <w:pPr>
        <w:pStyle w:val="NoSpacing"/>
        <w:rPr>
          <w:rFonts w:ascii="Century Gothic" w:hAnsi="Century Gothic"/>
          <w:lang w:val="en-US"/>
        </w:rPr>
      </w:pPr>
      <w:r>
        <w:rPr>
          <w:rFonts w:ascii="Century Gothic" w:hAnsi="Century Gothic"/>
          <w:lang w:val="en-US"/>
        </w:rPr>
        <w:t>See table 17.5 on page 521</w:t>
      </w:r>
    </w:p>
    <w:p w:rsidR="009856FE" w:rsidRDefault="009856FE" w:rsidP="00EC4BFE">
      <w:pPr>
        <w:pStyle w:val="NoSpacing"/>
        <w:rPr>
          <w:rFonts w:ascii="Century Gothic" w:hAnsi="Century Gothic"/>
          <w:lang w:val="en-US"/>
        </w:rPr>
      </w:pPr>
    </w:p>
    <w:p w:rsidR="009856FE" w:rsidRDefault="009856FE" w:rsidP="00EC4BFE">
      <w:pPr>
        <w:pStyle w:val="NoSpacing"/>
        <w:rPr>
          <w:rFonts w:ascii="Century Gothic" w:hAnsi="Century Gothic"/>
          <w:lang w:val="en-US"/>
        </w:rPr>
      </w:pPr>
    </w:p>
    <w:p w:rsidR="009856FE" w:rsidRDefault="009856FE" w:rsidP="00EC4BFE">
      <w:pPr>
        <w:pStyle w:val="NoSpacing"/>
        <w:rPr>
          <w:rFonts w:ascii="Century Gothic" w:hAnsi="Century Gothic"/>
          <w:lang w:val="en-US"/>
        </w:rPr>
      </w:pPr>
    </w:p>
    <w:p w:rsidR="009856FE" w:rsidRDefault="009856FE" w:rsidP="00EC4BFE">
      <w:pPr>
        <w:pStyle w:val="NoSpacing"/>
        <w:rPr>
          <w:rFonts w:ascii="Century Gothic" w:hAnsi="Century Gothic"/>
          <w:lang w:val="en-US"/>
        </w:rPr>
      </w:pPr>
    </w:p>
    <w:p w:rsidR="009856FE" w:rsidRDefault="009856FE" w:rsidP="00EC4BFE">
      <w:pPr>
        <w:pStyle w:val="NoSpacing"/>
        <w:rPr>
          <w:rFonts w:ascii="Century Gothic" w:hAnsi="Century Gothic"/>
          <w:lang w:val="en-US"/>
        </w:rPr>
      </w:pPr>
    </w:p>
    <w:p w:rsidR="009856FE" w:rsidRDefault="009856FE" w:rsidP="00EC4BFE">
      <w:pPr>
        <w:pStyle w:val="NoSpacing"/>
        <w:rPr>
          <w:rFonts w:ascii="Century Gothic" w:hAnsi="Century Gothic"/>
          <w:lang w:val="en-US"/>
        </w:rPr>
      </w:pPr>
    </w:p>
    <w:p w:rsidR="009856FE" w:rsidRDefault="009856FE" w:rsidP="00EC4BFE">
      <w:pPr>
        <w:pStyle w:val="NoSpacing"/>
        <w:rPr>
          <w:rFonts w:ascii="Century Gothic" w:hAnsi="Century Gothic"/>
          <w:lang w:val="en-US"/>
        </w:rPr>
      </w:pPr>
    </w:p>
    <w:p w:rsidR="009856FE" w:rsidRDefault="009856FE" w:rsidP="00EC4BFE">
      <w:pPr>
        <w:pStyle w:val="NoSpacing"/>
        <w:rPr>
          <w:rFonts w:ascii="Century Gothic" w:hAnsi="Century Gothic"/>
          <w:lang w:val="en-US"/>
        </w:rPr>
      </w:pPr>
    </w:p>
    <w:p w:rsidR="009856FE" w:rsidRDefault="009856FE" w:rsidP="00EC4BFE">
      <w:pPr>
        <w:pStyle w:val="NoSpacing"/>
        <w:rPr>
          <w:rFonts w:ascii="Century Gothic" w:hAnsi="Century Gothic"/>
          <w:lang w:val="en-US"/>
        </w:rPr>
      </w:pPr>
    </w:p>
    <w:p w:rsidR="009856FE" w:rsidRDefault="009856FE" w:rsidP="00EC4BFE">
      <w:pPr>
        <w:pStyle w:val="NoSpacing"/>
        <w:rPr>
          <w:rFonts w:ascii="Century Gothic" w:hAnsi="Century Gothic"/>
          <w:lang w:val="en-US"/>
        </w:rPr>
      </w:pPr>
    </w:p>
    <w:p w:rsidR="009856FE" w:rsidRDefault="009856FE" w:rsidP="00EC4BFE">
      <w:pPr>
        <w:pStyle w:val="NoSpacing"/>
        <w:rPr>
          <w:rFonts w:ascii="Century Gothic" w:hAnsi="Century Gothic"/>
          <w:lang w:val="en-US"/>
        </w:rPr>
      </w:pPr>
    </w:p>
    <w:p w:rsidR="006862FC" w:rsidRPr="006862FC" w:rsidRDefault="006862FC" w:rsidP="006862FC">
      <w:pPr>
        <w:pStyle w:val="NoSpacing"/>
        <w:rPr>
          <w:rFonts w:ascii="Century Gothic" w:hAnsi="Century Gothic"/>
          <w:b/>
          <w:bCs/>
          <w:lang w:val="en-US"/>
        </w:rPr>
      </w:pPr>
      <w:r w:rsidRPr="006862FC">
        <w:rPr>
          <w:rFonts w:ascii="Century Gothic" w:hAnsi="Century Gothic"/>
          <w:b/>
          <w:bCs/>
          <w:lang w:val="en-US"/>
        </w:rPr>
        <w:t>The Tagutchi loss function</w:t>
      </w:r>
    </w:p>
    <w:p w:rsidR="006862FC" w:rsidRDefault="006862FC" w:rsidP="006862FC">
      <w:pPr>
        <w:pStyle w:val="NoSpacing"/>
        <w:rPr>
          <w:rFonts w:ascii="Century Gothic" w:hAnsi="Century Gothic"/>
          <w:lang w:val="en-US"/>
        </w:rPr>
      </w:pPr>
      <w:r w:rsidRPr="006862FC">
        <w:rPr>
          <w:rFonts w:ascii="Century Gothic" w:hAnsi="Century Gothic"/>
          <w:lang w:val="en-US"/>
        </w:rPr>
        <w:t xml:space="preserve">Geiuchi Taguchi proposed a resolution of both the criticisms of SPC described in the critical </w:t>
      </w:r>
      <w:r>
        <w:rPr>
          <w:rFonts w:ascii="Century Gothic" w:hAnsi="Century Gothic"/>
          <w:lang w:val="en-US"/>
        </w:rPr>
        <w:t>commentary box.</w:t>
      </w:r>
    </w:p>
    <w:p w:rsidR="006862FC" w:rsidRDefault="006862FC" w:rsidP="006862FC">
      <w:pPr>
        <w:pStyle w:val="NoSpacing"/>
        <w:rPr>
          <w:rFonts w:ascii="Century Gothic" w:hAnsi="Century Gothic"/>
          <w:lang w:val="en-US"/>
        </w:rPr>
      </w:pPr>
    </w:p>
    <w:p w:rsidR="006862FC" w:rsidRPr="006862FC" w:rsidRDefault="006862FC" w:rsidP="00CB5E1E">
      <w:pPr>
        <w:pStyle w:val="NoSpacing"/>
        <w:rPr>
          <w:rFonts w:ascii="Century Gothic" w:hAnsi="Century Gothic"/>
          <w:lang w:val="en-US"/>
        </w:rPr>
      </w:pPr>
      <w:r>
        <w:rPr>
          <w:rFonts w:ascii="Century Gothic" w:hAnsi="Century Gothic"/>
          <w:lang w:val="en-US"/>
        </w:rPr>
        <w:t>Suggested</w:t>
      </w:r>
      <w:r w:rsidRPr="006862FC">
        <w:rPr>
          <w:rFonts w:ascii="Century Gothic" w:hAnsi="Century Gothic"/>
          <w:lang w:val="en-US"/>
        </w:rPr>
        <w:t xml:space="preserve"> that the central issue was the first problem - namely that the</w:t>
      </w:r>
      <w:r w:rsidR="00CB5E1E">
        <w:rPr>
          <w:rFonts w:ascii="Century Gothic" w:hAnsi="Century Gothic"/>
          <w:lang w:val="en-US"/>
        </w:rPr>
        <w:t xml:space="preserve"> consequences of being off</w:t>
      </w:r>
      <w:r w:rsidRPr="006862FC">
        <w:rPr>
          <w:rFonts w:ascii="Century Gothic" w:hAnsi="Century Gothic"/>
          <w:lang w:val="en-US"/>
        </w:rPr>
        <w:t xml:space="preserve"> targ</w:t>
      </w:r>
      <w:r w:rsidR="00CB5E1E">
        <w:rPr>
          <w:rFonts w:ascii="Century Gothic" w:hAnsi="Century Gothic"/>
          <w:lang w:val="en-US"/>
        </w:rPr>
        <w:t>et</w:t>
      </w:r>
    </w:p>
    <w:p w:rsidR="00CB5E1E" w:rsidRDefault="006862FC" w:rsidP="006862FC">
      <w:pPr>
        <w:pStyle w:val="NoSpacing"/>
        <w:rPr>
          <w:rFonts w:ascii="Century Gothic" w:hAnsi="Century Gothic"/>
          <w:lang w:val="en-US"/>
        </w:rPr>
      </w:pPr>
      <w:r w:rsidRPr="006862FC">
        <w:rPr>
          <w:rFonts w:ascii="Century Gothic" w:hAnsi="Century Gothic"/>
          <w:lang w:val="en-US"/>
        </w:rPr>
        <w:t xml:space="preserve">were </w:t>
      </w:r>
      <w:r w:rsidR="00CB5E1E">
        <w:rPr>
          <w:rFonts w:ascii="Century Gothic" w:hAnsi="Century Gothic"/>
          <w:lang w:val="en-US"/>
        </w:rPr>
        <w:t>inadequatly</w:t>
      </w:r>
      <w:r w:rsidRPr="006862FC">
        <w:rPr>
          <w:rFonts w:ascii="Century Gothic" w:hAnsi="Century Gothic"/>
          <w:lang w:val="en-US"/>
        </w:rPr>
        <w:t xml:space="preserve"> described by </w:t>
      </w:r>
      <w:r w:rsidR="00CB5E1E">
        <w:rPr>
          <w:rFonts w:ascii="Century Gothic" w:hAnsi="Century Gothic"/>
          <w:lang w:val="en-US"/>
        </w:rPr>
        <w:t xml:space="preserve">simple control limits. </w:t>
      </w:r>
    </w:p>
    <w:p w:rsidR="00CB5E1E" w:rsidRDefault="00CB5E1E" w:rsidP="006862FC">
      <w:pPr>
        <w:pStyle w:val="NoSpacing"/>
        <w:rPr>
          <w:rFonts w:ascii="Century Gothic" w:hAnsi="Century Gothic"/>
          <w:lang w:val="en-US"/>
        </w:rPr>
      </w:pPr>
    </w:p>
    <w:p w:rsidR="006862FC" w:rsidRDefault="00CB5E1E" w:rsidP="006862FC">
      <w:pPr>
        <w:pStyle w:val="NoSpacing"/>
        <w:rPr>
          <w:rFonts w:ascii="Century Gothic" w:hAnsi="Century Gothic"/>
          <w:lang w:val="en-US"/>
        </w:rPr>
      </w:pPr>
      <w:r>
        <w:rPr>
          <w:rFonts w:ascii="Century Gothic" w:hAnsi="Century Gothic"/>
          <w:lang w:val="en-US"/>
        </w:rPr>
        <w:t>H</w:t>
      </w:r>
      <w:r w:rsidR="006862FC" w:rsidRPr="006862FC">
        <w:rPr>
          <w:rFonts w:ascii="Century Gothic" w:hAnsi="Century Gothic"/>
          <w:lang w:val="en-US"/>
        </w:rPr>
        <w:t xml:space="preserve">e proposed a quality </w:t>
      </w:r>
      <w:r>
        <w:rPr>
          <w:rFonts w:ascii="Century Gothic" w:hAnsi="Century Gothic"/>
          <w:lang w:val="en-US"/>
        </w:rPr>
        <w:t>loss function (QL</w:t>
      </w:r>
      <w:r w:rsidR="006862FC" w:rsidRPr="006862FC">
        <w:rPr>
          <w:rFonts w:ascii="Century Gothic" w:hAnsi="Century Gothic"/>
          <w:lang w:val="en-US"/>
        </w:rPr>
        <w:t xml:space="preserve">F) - a mathematical function which includes all the costs of poor </w:t>
      </w:r>
      <w:r>
        <w:rPr>
          <w:rFonts w:ascii="Century Gothic" w:hAnsi="Century Gothic"/>
          <w:lang w:val="en-US"/>
        </w:rPr>
        <w:t xml:space="preserve">quality. These </w:t>
      </w:r>
      <w:r w:rsidR="006862FC" w:rsidRPr="006862FC">
        <w:rPr>
          <w:rFonts w:ascii="Century Gothic" w:hAnsi="Century Gothic"/>
          <w:lang w:val="en-US"/>
        </w:rPr>
        <w:t xml:space="preserve">include wastage, repair, inspection, service, warranty and generally what he termed 'loss to </w:t>
      </w:r>
      <w:r w:rsidRPr="006862FC">
        <w:rPr>
          <w:rFonts w:ascii="Century Gothic" w:hAnsi="Century Gothic"/>
          <w:lang w:val="en-US"/>
        </w:rPr>
        <w:t>society</w:t>
      </w:r>
      <w:r w:rsidR="006862FC" w:rsidRPr="006862FC">
        <w:rPr>
          <w:rFonts w:ascii="Century Gothic" w:hAnsi="Century Gothic"/>
          <w:lang w:val="en-US"/>
        </w:rPr>
        <w:t xml:space="preserve"> costs</w:t>
      </w:r>
      <w:r>
        <w:rPr>
          <w:rFonts w:ascii="Century Gothic" w:hAnsi="Century Gothic"/>
          <w:lang w:val="en-US"/>
        </w:rPr>
        <w:t>’</w:t>
      </w:r>
      <w:r w:rsidR="006862FC" w:rsidRPr="006862FC">
        <w:rPr>
          <w:rFonts w:ascii="Century Gothic" w:hAnsi="Century Gothic"/>
          <w:lang w:val="en-US"/>
        </w:rPr>
        <w:t>. This loss function is expressed as follows:</w:t>
      </w:r>
    </w:p>
    <w:p w:rsidR="00CB5E1E" w:rsidRDefault="00CB5E1E" w:rsidP="006862FC">
      <w:pPr>
        <w:pStyle w:val="NoSpacing"/>
        <w:rPr>
          <w:rFonts w:ascii="Century Gothic" w:hAnsi="Century Gothic"/>
          <w:lang w:val="en-US"/>
        </w:rPr>
      </w:pPr>
    </w:p>
    <w:p w:rsidR="00CB5E1E" w:rsidRDefault="00CB5E1E" w:rsidP="006862FC">
      <w:pPr>
        <w:pStyle w:val="NoSpacing"/>
        <w:rPr>
          <w:rFonts w:ascii="Century Gothic" w:hAnsi="Century Gothic"/>
          <w:lang w:val="en-US"/>
        </w:rPr>
      </w:pPr>
      <w:r>
        <w:rPr>
          <w:rFonts w:ascii="Century Gothic" w:hAnsi="Century Gothic"/>
          <w:lang w:val="en-US"/>
        </w:rPr>
        <w:tab/>
        <w:t>L=D</w:t>
      </w:r>
      <w:r>
        <w:rPr>
          <w:rFonts w:ascii="Century Gothic" w:hAnsi="Century Gothic"/>
          <w:vertAlign w:val="superscript"/>
          <w:lang w:val="en-US"/>
        </w:rPr>
        <w:t>2</w:t>
      </w:r>
      <w:r>
        <w:rPr>
          <w:rFonts w:ascii="Century Gothic" w:hAnsi="Century Gothic"/>
          <w:lang w:val="en-US"/>
        </w:rPr>
        <w:t>C</w:t>
      </w:r>
    </w:p>
    <w:p w:rsidR="00CB5E1E" w:rsidRDefault="00CB5E1E" w:rsidP="006862FC">
      <w:pPr>
        <w:pStyle w:val="NoSpacing"/>
        <w:rPr>
          <w:rFonts w:ascii="Century Gothic" w:hAnsi="Century Gothic"/>
          <w:lang w:val="en-US"/>
        </w:rPr>
      </w:pPr>
    </w:p>
    <w:p w:rsidR="00CB5E1E" w:rsidRDefault="00CB5E1E" w:rsidP="00CB5E1E">
      <w:pPr>
        <w:pStyle w:val="NoSpacing"/>
        <w:ind w:firstLine="720"/>
        <w:rPr>
          <w:rFonts w:ascii="Century Gothic" w:hAnsi="Century Gothic"/>
          <w:lang w:val="en-US"/>
        </w:rPr>
      </w:pPr>
      <w:r>
        <w:rPr>
          <w:rFonts w:ascii="Century Gothic" w:hAnsi="Century Gothic"/>
          <w:lang w:val="en-US"/>
        </w:rPr>
        <w:t xml:space="preserve">L = </w:t>
      </w:r>
      <w:r w:rsidRPr="00CB5E1E">
        <w:rPr>
          <w:rFonts w:ascii="Century Gothic" w:hAnsi="Century Gothic"/>
          <w:lang w:val="en-US"/>
        </w:rPr>
        <w:t xml:space="preserve">loss to society costs </w:t>
      </w:r>
    </w:p>
    <w:p w:rsidR="00CB5E1E" w:rsidRDefault="00CB5E1E" w:rsidP="00CB5E1E">
      <w:pPr>
        <w:pStyle w:val="NoSpacing"/>
        <w:ind w:firstLine="720"/>
        <w:rPr>
          <w:rFonts w:ascii="Century Gothic" w:hAnsi="Century Gothic"/>
          <w:lang w:val="en-US"/>
        </w:rPr>
      </w:pPr>
      <w:r>
        <w:rPr>
          <w:rFonts w:ascii="Century Gothic" w:hAnsi="Century Gothic"/>
          <w:lang w:val="en-US"/>
        </w:rPr>
        <w:t xml:space="preserve">D = </w:t>
      </w:r>
      <w:r w:rsidRPr="00CB5E1E">
        <w:rPr>
          <w:rFonts w:ascii="Century Gothic" w:hAnsi="Century Gothic"/>
          <w:lang w:val="en-US"/>
        </w:rPr>
        <w:t xml:space="preserve">deviation from target performance </w:t>
      </w:r>
    </w:p>
    <w:p w:rsidR="00CB5E1E" w:rsidRDefault="00CB5E1E" w:rsidP="00CB5E1E">
      <w:pPr>
        <w:pStyle w:val="NoSpacing"/>
        <w:ind w:firstLine="720"/>
        <w:rPr>
          <w:rFonts w:ascii="Century Gothic" w:hAnsi="Century Gothic"/>
          <w:lang w:val="en-US"/>
        </w:rPr>
      </w:pPr>
      <w:r>
        <w:rPr>
          <w:rFonts w:ascii="Century Gothic" w:hAnsi="Century Gothic"/>
          <w:lang w:val="en-US"/>
        </w:rPr>
        <w:t xml:space="preserve">C = </w:t>
      </w:r>
      <w:r w:rsidRPr="00CB5E1E">
        <w:rPr>
          <w:rFonts w:ascii="Century Gothic" w:hAnsi="Century Gothic"/>
          <w:lang w:val="en-US"/>
        </w:rPr>
        <w:t>a constant</w:t>
      </w:r>
    </w:p>
    <w:p w:rsidR="00CB5E1E" w:rsidRDefault="00CB5E1E" w:rsidP="00CB5E1E">
      <w:pPr>
        <w:pStyle w:val="NoSpacing"/>
        <w:rPr>
          <w:rFonts w:ascii="Century Gothic" w:hAnsi="Century Gothic"/>
          <w:lang w:val="en-US"/>
        </w:rPr>
      </w:pPr>
    </w:p>
    <w:p w:rsidR="00CB5E1E" w:rsidRDefault="00CB5E1E" w:rsidP="00CB5E1E">
      <w:pPr>
        <w:pStyle w:val="NoSpacing"/>
        <w:rPr>
          <w:rFonts w:ascii="Century Gothic" w:hAnsi="Century Gothic"/>
          <w:lang w:val="en-US"/>
        </w:rPr>
      </w:pPr>
      <w:r w:rsidRPr="00CB5E1E">
        <w:rPr>
          <w:rFonts w:ascii="Century Gothic" w:hAnsi="Century Gothic"/>
          <w:lang w:val="en-US"/>
        </w:rPr>
        <w:t xml:space="preserve">Figure 17.10 illustrates the difference between the conventional and Taguchi approaches to interpreting process variability. </w:t>
      </w:r>
    </w:p>
    <w:p w:rsidR="00CB5E1E" w:rsidRDefault="00CB5E1E" w:rsidP="00CB5E1E">
      <w:pPr>
        <w:pStyle w:val="NoSpacing"/>
        <w:rPr>
          <w:rFonts w:ascii="Century Gothic" w:hAnsi="Century Gothic"/>
          <w:lang w:val="en-US"/>
        </w:rPr>
      </w:pPr>
      <w:r w:rsidRPr="00CB5E1E">
        <w:rPr>
          <w:rFonts w:ascii="Century Gothic" w:hAnsi="Century Gothic"/>
          <w:lang w:val="en-US"/>
        </w:rPr>
        <w:t xml:space="preserve">The more graduated approach of the QLF also answers the second problem raised in the critical commentary box. </w:t>
      </w:r>
    </w:p>
    <w:p w:rsidR="00CB5E1E" w:rsidRDefault="00CB5E1E" w:rsidP="00CB5E1E">
      <w:pPr>
        <w:pStyle w:val="NoSpacing"/>
        <w:rPr>
          <w:rFonts w:ascii="Century Gothic" w:hAnsi="Century Gothic"/>
          <w:lang w:val="en-US"/>
        </w:rPr>
      </w:pPr>
    </w:p>
    <w:p w:rsidR="00CB5E1E" w:rsidRDefault="00CB5E1E" w:rsidP="00CB5E1E">
      <w:pPr>
        <w:pStyle w:val="NoSpacing"/>
        <w:rPr>
          <w:rFonts w:ascii="Century Gothic" w:hAnsi="Century Gothic"/>
          <w:lang w:val="en-US"/>
        </w:rPr>
      </w:pPr>
      <w:r w:rsidRPr="00CB5E1E">
        <w:rPr>
          <w:rFonts w:ascii="Century Gothic" w:hAnsi="Century Gothic"/>
          <w:lang w:val="en-US"/>
        </w:rPr>
        <w:t xml:space="preserve">With losses increasing quadratically as performance deviates from target, there is a natural tendency to progressively reduce process variability. </w:t>
      </w:r>
    </w:p>
    <w:p w:rsidR="00CB5E1E" w:rsidRDefault="00CB5E1E" w:rsidP="00CB5E1E">
      <w:pPr>
        <w:pStyle w:val="NoSpacing"/>
        <w:rPr>
          <w:rFonts w:ascii="Century Gothic" w:hAnsi="Century Gothic"/>
          <w:lang w:val="en-US"/>
        </w:rPr>
      </w:pPr>
    </w:p>
    <w:p w:rsidR="00CB5E1E" w:rsidRPr="00CB5E1E" w:rsidRDefault="00CB5E1E" w:rsidP="00CB5E1E">
      <w:pPr>
        <w:pStyle w:val="NoSpacing"/>
        <w:rPr>
          <w:rFonts w:ascii="Century Gothic" w:hAnsi="Century Gothic"/>
          <w:lang w:val="en-US"/>
        </w:rPr>
      </w:pPr>
      <w:r>
        <w:rPr>
          <w:rFonts w:ascii="Century Gothic" w:hAnsi="Century Gothic"/>
          <w:lang w:val="en-US"/>
        </w:rPr>
        <w:t>This is</w:t>
      </w:r>
      <w:r w:rsidRPr="00CB5E1E">
        <w:rPr>
          <w:rFonts w:ascii="Century Gothic" w:hAnsi="Century Gothic"/>
          <w:lang w:val="en-US"/>
        </w:rPr>
        <w:t xml:space="preserve"> sometimes called a target-oriented quality philosophy</w:t>
      </w:r>
    </w:p>
    <w:p w:rsidR="009856FE" w:rsidRDefault="009856FE" w:rsidP="00EC4BFE">
      <w:pPr>
        <w:pStyle w:val="NoSpacing"/>
        <w:rPr>
          <w:rFonts w:ascii="Century Gothic" w:hAnsi="Century Gothic"/>
          <w:lang w:val="en-US"/>
        </w:rPr>
      </w:pPr>
    </w:p>
    <w:p w:rsidR="00CB5E1E" w:rsidRDefault="00CB5E1E" w:rsidP="00EC4BFE">
      <w:pPr>
        <w:pStyle w:val="NoSpacing"/>
        <w:rPr>
          <w:rFonts w:ascii="Century Gothic" w:hAnsi="Century Gothic"/>
          <w:lang w:val="en-US"/>
        </w:rPr>
      </w:pPr>
    </w:p>
    <w:p w:rsidR="00CB5E1E" w:rsidRDefault="00CB5E1E" w:rsidP="00EC4BFE">
      <w:pPr>
        <w:pStyle w:val="NoSpacing"/>
        <w:rPr>
          <w:rFonts w:ascii="Century Gothic" w:hAnsi="Century Gothic"/>
          <w:lang w:val="en-US"/>
        </w:rPr>
      </w:pPr>
    </w:p>
    <w:p w:rsidR="00CB5E1E" w:rsidRDefault="00CB5E1E" w:rsidP="00EC4BFE">
      <w:pPr>
        <w:pStyle w:val="NoSpacing"/>
        <w:rPr>
          <w:rFonts w:ascii="Century Gothic" w:hAnsi="Century Gothic"/>
          <w:lang w:val="en-US"/>
        </w:rPr>
      </w:pPr>
      <w:r>
        <w:rPr>
          <w:rFonts w:ascii="Century Gothic" w:hAnsi="Century Gothic"/>
          <w:lang w:val="en-US"/>
        </w:rPr>
        <w:lastRenderedPageBreak/>
        <w:t>See figure 17.10 on page 522</w:t>
      </w:r>
    </w:p>
    <w:p w:rsidR="00CB5E1E" w:rsidRDefault="00CB5E1E" w:rsidP="00EC4BFE">
      <w:pPr>
        <w:pStyle w:val="NoSpacing"/>
        <w:rPr>
          <w:rFonts w:ascii="Century Gothic" w:hAnsi="Century Gothic"/>
          <w:lang w:val="en-US"/>
        </w:rPr>
      </w:pPr>
    </w:p>
    <w:p w:rsidR="00CB5E1E" w:rsidRDefault="00CB5E1E" w:rsidP="00EC4BFE">
      <w:pPr>
        <w:pStyle w:val="NoSpacing"/>
        <w:rPr>
          <w:rFonts w:ascii="Century Gothic" w:hAnsi="Century Gothic"/>
          <w:lang w:val="en-US"/>
        </w:rPr>
      </w:pPr>
    </w:p>
    <w:p w:rsidR="00CB5E1E" w:rsidRDefault="00CB5E1E" w:rsidP="00EC4BFE">
      <w:pPr>
        <w:pStyle w:val="NoSpacing"/>
        <w:rPr>
          <w:rFonts w:ascii="Century Gothic" w:hAnsi="Century Gothic"/>
          <w:lang w:val="en-US"/>
        </w:rPr>
      </w:pPr>
    </w:p>
    <w:p w:rsidR="00CB5E1E" w:rsidRDefault="00CB5E1E" w:rsidP="00EC4BFE">
      <w:pPr>
        <w:pStyle w:val="NoSpacing"/>
        <w:rPr>
          <w:rFonts w:ascii="Century Gothic" w:hAnsi="Century Gothic"/>
          <w:lang w:val="en-US"/>
        </w:rPr>
      </w:pPr>
    </w:p>
    <w:p w:rsidR="00CB5E1E" w:rsidRDefault="00CB5E1E" w:rsidP="00EC4BFE">
      <w:pPr>
        <w:pStyle w:val="NoSpacing"/>
        <w:rPr>
          <w:rFonts w:ascii="Century Gothic" w:hAnsi="Century Gothic"/>
          <w:lang w:val="en-US"/>
        </w:rPr>
      </w:pPr>
    </w:p>
    <w:p w:rsidR="00CB5E1E" w:rsidRDefault="00CB5E1E" w:rsidP="00EC4BFE">
      <w:pPr>
        <w:pStyle w:val="NoSpacing"/>
        <w:rPr>
          <w:rFonts w:ascii="Century Gothic" w:hAnsi="Century Gothic"/>
          <w:lang w:val="en-US"/>
        </w:rPr>
      </w:pPr>
    </w:p>
    <w:p w:rsidR="00CB5E1E" w:rsidRDefault="00CB5E1E" w:rsidP="00EC4BFE">
      <w:pPr>
        <w:pStyle w:val="NoSpacing"/>
        <w:rPr>
          <w:rFonts w:ascii="Century Gothic" w:hAnsi="Century Gothic"/>
          <w:lang w:val="en-US"/>
        </w:rPr>
      </w:pPr>
    </w:p>
    <w:p w:rsidR="00CB5E1E" w:rsidRDefault="00CB5E1E" w:rsidP="00EC4BFE">
      <w:pPr>
        <w:pStyle w:val="NoSpacing"/>
        <w:rPr>
          <w:rFonts w:ascii="Century Gothic" w:hAnsi="Century Gothic"/>
          <w:lang w:val="en-US"/>
        </w:rPr>
      </w:pPr>
    </w:p>
    <w:p w:rsidR="00CB5E1E" w:rsidRDefault="00CB5E1E" w:rsidP="00EC4BFE">
      <w:pPr>
        <w:pStyle w:val="NoSpacing"/>
        <w:rPr>
          <w:rFonts w:ascii="Century Gothic" w:hAnsi="Century Gothic"/>
          <w:lang w:val="en-US"/>
        </w:rPr>
      </w:pPr>
    </w:p>
    <w:p w:rsidR="00CB5E1E" w:rsidRDefault="00CB5E1E" w:rsidP="00EC4BFE">
      <w:pPr>
        <w:pStyle w:val="NoSpacing"/>
        <w:rPr>
          <w:rFonts w:ascii="Century Gothic" w:hAnsi="Century Gothic"/>
          <w:lang w:val="en-US"/>
        </w:rPr>
      </w:pPr>
    </w:p>
    <w:p w:rsidR="00CB5E1E" w:rsidRDefault="00CB5E1E" w:rsidP="00EC4BFE">
      <w:pPr>
        <w:pStyle w:val="NoSpacing"/>
        <w:rPr>
          <w:rFonts w:ascii="Century Gothic" w:hAnsi="Century Gothic"/>
          <w:lang w:val="en-US"/>
        </w:rPr>
      </w:pPr>
    </w:p>
    <w:p w:rsidR="00CB5E1E" w:rsidRDefault="00CB5E1E" w:rsidP="00EC4BFE">
      <w:pPr>
        <w:pStyle w:val="NoSpacing"/>
        <w:rPr>
          <w:rFonts w:ascii="Century Gothic" w:hAnsi="Century Gothic"/>
          <w:lang w:val="en-US"/>
        </w:rPr>
      </w:pPr>
    </w:p>
    <w:p w:rsidR="00CB5E1E" w:rsidRDefault="00CB5E1E" w:rsidP="00EC4BFE">
      <w:pPr>
        <w:pStyle w:val="NoSpacing"/>
        <w:rPr>
          <w:rFonts w:ascii="Century Gothic" w:hAnsi="Century Gothic"/>
          <w:lang w:val="en-US"/>
        </w:rPr>
      </w:pPr>
    </w:p>
    <w:p w:rsidR="00CB5E1E" w:rsidRPr="00CB5E1E" w:rsidRDefault="00CB5E1E" w:rsidP="00EC4BFE">
      <w:pPr>
        <w:pStyle w:val="NoSpacing"/>
        <w:rPr>
          <w:rFonts w:ascii="Century Gothic" w:hAnsi="Century Gothic"/>
          <w:b/>
          <w:lang w:val="en-US"/>
        </w:rPr>
      </w:pPr>
      <w:r w:rsidRPr="00CB5E1E">
        <w:rPr>
          <w:rFonts w:ascii="Century Gothic" w:hAnsi="Century Gothic"/>
          <w:b/>
          <w:lang w:val="en-US"/>
        </w:rPr>
        <w:t>Why variability is a bad thing</w:t>
      </w:r>
    </w:p>
    <w:p w:rsidR="00CB5E1E" w:rsidRDefault="00CB5E1E" w:rsidP="00EC4BFE">
      <w:pPr>
        <w:pStyle w:val="NoSpacing"/>
        <w:rPr>
          <w:rFonts w:ascii="Century Gothic" w:hAnsi="Century Gothic"/>
          <w:lang w:val="en-US"/>
        </w:rPr>
      </w:pPr>
      <w:r w:rsidRPr="00CB5E1E">
        <w:rPr>
          <w:rFonts w:ascii="Century Gothic" w:hAnsi="Century Gothic"/>
          <w:lang w:val="en-US"/>
        </w:rPr>
        <w:t>Although the prime purpose of SPC is to distinguish between common causes of variation and assignable causes of variation, it is increasingly seen as a mechanism for reducing both types of variation. .</w:t>
      </w:r>
    </w:p>
    <w:p w:rsidR="00CB5E1E" w:rsidRDefault="00CB5E1E" w:rsidP="00EC4BFE">
      <w:pPr>
        <w:pStyle w:val="NoSpacing"/>
        <w:rPr>
          <w:rFonts w:ascii="Century Gothic" w:hAnsi="Century Gothic"/>
          <w:lang w:val="en-US"/>
        </w:rPr>
      </w:pPr>
    </w:p>
    <w:p w:rsidR="00CB5E1E" w:rsidRDefault="00CB5E1E" w:rsidP="00EC4BFE">
      <w:pPr>
        <w:pStyle w:val="NoSpacing"/>
        <w:rPr>
          <w:rFonts w:ascii="Century Gothic" w:hAnsi="Century Gothic"/>
          <w:lang w:val="en-US"/>
        </w:rPr>
      </w:pPr>
      <w:r w:rsidRPr="00CB5E1E">
        <w:rPr>
          <w:rFonts w:ascii="Century Gothic" w:hAnsi="Century Gothic"/>
          <w:lang w:val="en-US"/>
        </w:rPr>
        <w:t xml:space="preserve">Assignable variation is a signal that something has changed in the process which therefore must be investigated. But normal variation is itself a problem because it masks any changes in process behaviour. </w:t>
      </w:r>
    </w:p>
    <w:p w:rsidR="00CB5E1E" w:rsidRDefault="00CB5E1E" w:rsidP="00EC4BFE">
      <w:pPr>
        <w:pStyle w:val="NoSpacing"/>
        <w:rPr>
          <w:rFonts w:ascii="Century Gothic" w:hAnsi="Century Gothic"/>
          <w:lang w:val="en-US"/>
        </w:rPr>
      </w:pPr>
    </w:p>
    <w:p w:rsidR="00CB5E1E" w:rsidRDefault="00CB5E1E" w:rsidP="00EC4BFE">
      <w:pPr>
        <w:pStyle w:val="NoSpacing"/>
        <w:rPr>
          <w:rFonts w:ascii="Century Gothic" w:hAnsi="Century Gothic"/>
          <w:lang w:val="en-US"/>
        </w:rPr>
      </w:pPr>
      <w:r w:rsidRPr="00CB5E1E">
        <w:rPr>
          <w:rFonts w:ascii="Century Gothic" w:hAnsi="Century Gothic"/>
          <w:lang w:val="en-US"/>
        </w:rPr>
        <w:t xml:space="preserve">The process on the loft has such a wide natural variation that it is not immediately apparent that any change has taken place. Eventually it will become apparent because the likelihood of process performance violating the lower (in this case) control limit has increased, but this may take some time. </w:t>
      </w:r>
    </w:p>
    <w:p w:rsidR="00CB5E1E" w:rsidRDefault="00CB5E1E" w:rsidP="00EC4BFE">
      <w:pPr>
        <w:pStyle w:val="NoSpacing"/>
        <w:rPr>
          <w:rFonts w:ascii="Century Gothic" w:hAnsi="Century Gothic"/>
          <w:lang w:val="en-US"/>
        </w:rPr>
      </w:pPr>
    </w:p>
    <w:p w:rsidR="00CB5E1E" w:rsidRDefault="00CB5E1E" w:rsidP="00EC4BFE">
      <w:pPr>
        <w:pStyle w:val="NoSpacing"/>
        <w:rPr>
          <w:rFonts w:ascii="Century Gothic" w:hAnsi="Century Gothic"/>
          <w:lang w:val="en-US"/>
        </w:rPr>
      </w:pPr>
      <w:r w:rsidRPr="00CB5E1E">
        <w:rPr>
          <w:rFonts w:ascii="Century Gothic" w:hAnsi="Century Gothic"/>
          <w:lang w:val="en-US"/>
        </w:rPr>
        <w:t xml:space="preserve">By contrast, the process on the right has a far narrower band of natural variation. </w:t>
      </w:r>
    </w:p>
    <w:p w:rsidR="00CB5E1E" w:rsidRDefault="00CB5E1E" w:rsidP="00EC4BFE">
      <w:pPr>
        <w:pStyle w:val="NoSpacing"/>
        <w:rPr>
          <w:rFonts w:ascii="Century Gothic" w:hAnsi="Century Gothic"/>
          <w:lang w:val="en-US"/>
        </w:rPr>
      </w:pPr>
    </w:p>
    <w:p w:rsidR="00CB5E1E" w:rsidRDefault="00CB5E1E" w:rsidP="00EC4BFE">
      <w:pPr>
        <w:pStyle w:val="NoSpacing"/>
        <w:rPr>
          <w:rFonts w:ascii="Century Gothic" w:hAnsi="Century Gothic"/>
          <w:lang w:val="en-US"/>
        </w:rPr>
      </w:pPr>
      <w:r w:rsidRPr="00CB5E1E">
        <w:rPr>
          <w:rFonts w:ascii="Century Gothic" w:hAnsi="Century Gothic"/>
          <w:lang w:val="en-US"/>
        </w:rPr>
        <w:t>Because of this, the same change in average perf</w:t>
      </w:r>
      <w:r w:rsidR="005117BC">
        <w:rPr>
          <w:rFonts w:ascii="Century Gothic" w:hAnsi="Century Gothic"/>
          <w:lang w:val="en-US"/>
        </w:rPr>
        <w:t>ormance is more easily noticed.</w:t>
      </w:r>
      <w:r>
        <w:rPr>
          <w:rFonts w:ascii="Century Gothic" w:hAnsi="Century Gothic"/>
          <w:lang w:val="en-US"/>
        </w:rPr>
        <w:t xml:space="preserve"> </w:t>
      </w:r>
    </w:p>
    <w:p w:rsidR="00CB5E1E" w:rsidRDefault="00CB5E1E" w:rsidP="00EC4BFE">
      <w:pPr>
        <w:pStyle w:val="NoSpacing"/>
        <w:rPr>
          <w:rFonts w:ascii="Century Gothic" w:hAnsi="Century Gothic"/>
          <w:lang w:val="en-US"/>
        </w:rPr>
      </w:pPr>
    </w:p>
    <w:p w:rsidR="00CB5E1E" w:rsidRDefault="00CB5E1E" w:rsidP="00EC4BFE">
      <w:pPr>
        <w:pStyle w:val="NoSpacing"/>
        <w:rPr>
          <w:rFonts w:ascii="Century Gothic" w:hAnsi="Century Gothic"/>
          <w:lang w:val="en-US"/>
        </w:rPr>
      </w:pPr>
      <w:r>
        <w:rPr>
          <w:rFonts w:ascii="Century Gothic" w:hAnsi="Century Gothic"/>
          <w:lang w:val="en-US"/>
        </w:rPr>
        <w:t>T</w:t>
      </w:r>
      <w:r w:rsidRPr="00CB5E1E">
        <w:rPr>
          <w:rFonts w:ascii="Century Gothic" w:hAnsi="Century Gothic"/>
          <w:lang w:val="en-US"/>
        </w:rPr>
        <w:t xml:space="preserve">he narrower the natural variation of a process, the more obvious are changes in the behaviour of that process. </w:t>
      </w:r>
    </w:p>
    <w:p w:rsidR="00CB5E1E" w:rsidRDefault="00CB5E1E" w:rsidP="00EC4BFE">
      <w:pPr>
        <w:pStyle w:val="NoSpacing"/>
        <w:rPr>
          <w:rFonts w:ascii="Century Gothic" w:hAnsi="Century Gothic"/>
          <w:lang w:val="en-US"/>
        </w:rPr>
      </w:pPr>
    </w:p>
    <w:p w:rsidR="00CB5E1E" w:rsidRDefault="00CB5E1E" w:rsidP="00EC4BFE">
      <w:pPr>
        <w:pStyle w:val="NoSpacing"/>
        <w:rPr>
          <w:rFonts w:ascii="Century Gothic" w:hAnsi="Century Gothic"/>
          <w:lang w:val="en-US"/>
        </w:rPr>
      </w:pPr>
      <w:r w:rsidRPr="00CB5E1E">
        <w:rPr>
          <w:rFonts w:ascii="Century Gothic" w:hAnsi="Century Gothic"/>
          <w:lang w:val="en-US"/>
        </w:rPr>
        <w:t>Accepting a</w:t>
      </w:r>
      <w:r>
        <w:rPr>
          <w:rFonts w:ascii="Century Gothic" w:hAnsi="Century Gothic"/>
          <w:lang w:val="en-US"/>
        </w:rPr>
        <w:t xml:space="preserve">ny variation in any process is </w:t>
      </w:r>
      <w:r w:rsidRPr="00CB5E1E">
        <w:rPr>
          <w:rFonts w:ascii="Century Gothic" w:hAnsi="Century Gothic"/>
          <w:lang w:val="en-US"/>
        </w:rPr>
        <w:t>admitting to ignorance of how that process works.</w:t>
      </w:r>
    </w:p>
    <w:p w:rsidR="00093047" w:rsidRDefault="00093047" w:rsidP="00EC4BFE">
      <w:pPr>
        <w:pStyle w:val="NoSpacing"/>
        <w:rPr>
          <w:rFonts w:ascii="Century Gothic" w:hAnsi="Century Gothic"/>
          <w:lang w:val="en-US"/>
        </w:rPr>
      </w:pPr>
    </w:p>
    <w:p w:rsidR="00093047" w:rsidRDefault="00093047" w:rsidP="00EC4BFE">
      <w:pPr>
        <w:pStyle w:val="NoSpacing"/>
        <w:rPr>
          <w:rFonts w:ascii="Century Gothic" w:hAnsi="Century Gothic"/>
          <w:lang w:val="en-US"/>
        </w:rPr>
      </w:pPr>
      <w:r>
        <w:rPr>
          <w:rFonts w:ascii="Century Gothic" w:hAnsi="Century Gothic"/>
          <w:lang w:val="en-US"/>
        </w:rPr>
        <w:t>See Figure 17.11 on page 523</w:t>
      </w:r>
    </w:p>
    <w:p w:rsidR="00093047" w:rsidRDefault="00093047" w:rsidP="00EC4BFE">
      <w:pPr>
        <w:pStyle w:val="NoSpacing"/>
        <w:rPr>
          <w:rFonts w:ascii="Century Gothic" w:hAnsi="Century Gothic"/>
          <w:lang w:val="en-US"/>
        </w:rPr>
      </w:pPr>
    </w:p>
    <w:p w:rsidR="00093047" w:rsidRDefault="00093047" w:rsidP="00EC4BFE">
      <w:pPr>
        <w:pStyle w:val="NoSpacing"/>
        <w:rPr>
          <w:rFonts w:ascii="Century Gothic" w:hAnsi="Century Gothic"/>
          <w:lang w:val="en-US"/>
        </w:rPr>
      </w:pPr>
    </w:p>
    <w:p w:rsidR="00A8136A" w:rsidRDefault="00A8136A" w:rsidP="00EC4BFE">
      <w:pPr>
        <w:pStyle w:val="NoSpacing"/>
        <w:rPr>
          <w:rFonts w:ascii="Century Gothic" w:hAnsi="Century Gothic"/>
          <w:lang w:val="en-US"/>
        </w:rPr>
      </w:pPr>
    </w:p>
    <w:p w:rsidR="00A8136A" w:rsidRDefault="00A8136A" w:rsidP="00EC4BFE">
      <w:pPr>
        <w:pStyle w:val="NoSpacing"/>
        <w:rPr>
          <w:rFonts w:ascii="Century Gothic" w:hAnsi="Century Gothic"/>
          <w:lang w:val="en-US"/>
        </w:rPr>
      </w:pPr>
    </w:p>
    <w:p w:rsidR="00A8136A" w:rsidRDefault="00A8136A" w:rsidP="00EC4BFE">
      <w:pPr>
        <w:pStyle w:val="NoSpacing"/>
        <w:rPr>
          <w:rFonts w:ascii="Century Gothic" w:hAnsi="Century Gothic"/>
          <w:lang w:val="en-US"/>
        </w:rPr>
      </w:pPr>
    </w:p>
    <w:p w:rsidR="00A8136A" w:rsidRDefault="00A8136A" w:rsidP="00EC4BFE">
      <w:pPr>
        <w:pStyle w:val="NoSpacing"/>
        <w:rPr>
          <w:rFonts w:ascii="Century Gothic" w:hAnsi="Century Gothic"/>
          <w:lang w:val="en-US"/>
        </w:rPr>
      </w:pPr>
    </w:p>
    <w:p w:rsidR="00A8136A" w:rsidRDefault="00A8136A" w:rsidP="00EC4BFE">
      <w:pPr>
        <w:pStyle w:val="NoSpacing"/>
        <w:rPr>
          <w:rFonts w:ascii="Century Gothic" w:hAnsi="Century Gothic"/>
          <w:lang w:val="en-US"/>
        </w:rPr>
      </w:pPr>
    </w:p>
    <w:p w:rsidR="00A8136A" w:rsidRDefault="00A8136A" w:rsidP="00EC4BFE">
      <w:pPr>
        <w:pStyle w:val="NoSpacing"/>
        <w:rPr>
          <w:rFonts w:ascii="Century Gothic" w:hAnsi="Century Gothic"/>
          <w:lang w:val="en-US"/>
        </w:rPr>
      </w:pPr>
    </w:p>
    <w:p w:rsidR="00A8136A" w:rsidRDefault="00A8136A" w:rsidP="00EC4BFE">
      <w:pPr>
        <w:pStyle w:val="NoSpacing"/>
        <w:rPr>
          <w:rFonts w:ascii="Century Gothic" w:hAnsi="Century Gothic"/>
          <w:lang w:val="en-US"/>
        </w:rPr>
      </w:pPr>
    </w:p>
    <w:p w:rsidR="00A8136A" w:rsidRDefault="00A8136A" w:rsidP="00EC4BFE">
      <w:pPr>
        <w:pStyle w:val="NoSpacing"/>
        <w:rPr>
          <w:rFonts w:ascii="Century Gothic" w:hAnsi="Century Gothic"/>
          <w:lang w:val="en-US"/>
        </w:rPr>
      </w:pPr>
    </w:p>
    <w:p w:rsidR="00A8136A" w:rsidRDefault="00A8136A" w:rsidP="00EC4BFE">
      <w:pPr>
        <w:pStyle w:val="NoSpacing"/>
        <w:rPr>
          <w:rFonts w:ascii="Century Gothic" w:hAnsi="Century Gothic"/>
          <w:lang w:val="en-US"/>
        </w:rPr>
      </w:pPr>
    </w:p>
    <w:p w:rsidR="00A8136A" w:rsidRDefault="00A8136A" w:rsidP="00EC4BFE">
      <w:pPr>
        <w:pStyle w:val="NoSpacing"/>
        <w:rPr>
          <w:rFonts w:ascii="Century Gothic" w:hAnsi="Century Gothic"/>
          <w:lang w:val="en-US"/>
        </w:rPr>
      </w:pPr>
    </w:p>
    <w:p w:rsidR="00A8136A" w:rsidRDefault="00A8136A" w:rsidP="00EC4BFE">
      <w:pPr>
        <w:pStyle w:val="NoSpacing"/>
        <w:rPr>
          <w:rFonts w:ascii="Century Gothic" w:hAnsi="Century Gothic"/>
          <w:lang w:val="en-US"/>
        </w:rPr>
      </w:pPr>
    </w:p>
    <w:p w:rsidR="00A8136A" w:rsidRPr="00A8136A" w:rsidRDefault="00A8136A" w:rsidP="00A8136A">
      <w:pPr>
        <w:pStyle w:val="NoSpacing"/>
        <w:rPr>
          <w:rFonts w:ascii="Century Gothic" w:hAnsi="Century Gothic"/>
          <w:b/>
          <w:bCs/>
          <w:lang w:val="en-US"/>
        </w:rPr>
      </w:pPr>
      <w:r w:rsidRPr="00A8136A">
        <w:rPr>
          <w:rFonts w:ascii="Century Gothic" w:hAnsi="Century Gothic"/>
          <w:b/>
          <w:bCs/>
          <w:lang w:val="en-US"/>
        </w:rPr>
        <w:t>Control charts for attributes</w:t>
      </w:r>
    </w:p>
    <w:p w:rsidR="00A8136A" w:rsidRDefault="00A8136A" w:rsidP="00A8136A">
      <w:pPr>
        <w:pStyle w:val="NoSpacing"/>
        <w:rPr>
          <w:rFonts w:ascii="Century Gothic" w:hAnsi="Century Gothic"/>
          <w:lang w:val="en-US"/>
        </w:rPr>
      </w:pPr>
      <w:r w:rsidRPr="00A8136A">
        <w:rPr>
          <w:rFonts w:ascii="Century Gothic" w:hAnsi="Century Gothic"/>
          <w:lang w:val="en-US"/>
        </w:rPr>
        <w:t>Attributes have only two states - 'right' or 'wrong', for example - so the statistic calculated is the proport</w:t>
      </w:r>
      <w:r>
        <w:rPr>
          <w:rFonts w:ascii="Century Gothic" w:hAnsi="Century Gothic"/>
          <w:lang w:val="en-US"/>
        </w:rPr>
        <w:t>ion of wrongs (p) in a sample.</w:t>
      </w:r>
      <w:r w:rsidRPr="00A8136A">
        <w:rPr>
          <w:rFonts w:ascii="Century Gothic" w:hAnsi="Century Gothic"/>
          <w:lang w:val="en-US"/>
        </w:rPr>
        <w:t xml:space="preserve"> </w:t>
      </w:r>
    </w:p>
    <w:p w:rsidR="00A8136A" w:rsidRDefault="00A8136A" w:rsidP="00A8136A">
      <w:pPr>
        <w:pStyle w:val="NoSpacing"/>
        <w:rPr>
          <w:rFonts w:ascii="Century Gothic" w:hAnsi="Century Gothic"/>
          <w:lang w:val="en-US"/>
        </w:rPr>
      </w:pPr>
    </w:p>
    <w:p w:rsidR="00A8136A" w:rsidRPr="00A8136A" w:rsidRDefault="00A8136A" w:rsidP="00A8136A">
      <w:pPr>
        <w:pStyle w:val="NoSpacing"/>
        <w:rPr>
          <w:rFonts w:ascii="Century Gothic" w:hAnsi="Century Gothic"/>
          <w:lang w:val="en-US"/>
        </w:rPr>
      </w:pPr>
      <w:r w:rsidRPr="00A8136A">
        <w:rPr>
          <w:rFonts w:ascii="Century Gothic" w:hAnsi="Century Gothic"/>
          <w:lang w:val="en-US"/>
        </w:rPr>
        <w:t xml:space="preserve">Control charts using </w:t>
      </w:r>
      <w:r w:rsidRPr="00A8136A">
        <w:rPr>
          <w:rFonts w:ascii="Century Gothic" w:hAnsi="Century Gothic"/>
          <w:i/>
          <w:iCs/>
          <w:lang w:val="en-US"/>
        </w:rPr>
        <w:t>p</w:t>
      </w:r>
      <w:r w:rsidRPr="00A8136A">
        <w:rPr>
          <w:rFonts w:ascii="Century Gothic" w:hAnsi="Century Gothic"/>
          <w:lang w:val="en-US"/>
        </w:rPr>
        <w:t xml:space="preserve"> are called 'p-charts'.</w:t>
      </w:r>
    </w:p>
    <w:p w:rsidR="00A8136A" w:rsidRDefault="00A8136A" w:rsidP="00A8136A">
      <w:pPr>
        <w:pStyle w:val="NoSpacing"/>
        <w:rPr>
          <w:rFonts w:ascii="Century Gothic" w:hAnsi="Century Gothic"/>
          <w:lang w:val="en-US"/>
        </w:rPr>
      </w:pPr>
    </w:p>
    <w:p w:rsidR="00A8136A" w:rsidRDefault="00A8136A" w:rsidP="00A8136A">
      <w:pPr>
        <w:pStyle w:val="NoSpacing"/>
        <w:rPr>
          <w:rFonts w:ascii="Century Gothic" w:hAnsi="Century Gothic"/>
          <w:lang w:val="en-US"/>
        </w:rPr>
      </w:pPr>
      <w:r w:rsidRPr="00A8136A">
        <w:rPr>
          <w:rFonts w:ascii="Century Gothic" w:hAnsi="Century Gothic"/>
          <w:lang w:val="en-US"/>
        </w:rPr>
        <w:t xml:space="preserve">In calculating the limits, the population mean (p) - the actual, normal or expected proportion of 'defectives' or wrongs to rights - may not be known. </w:t>
      </w:r>
    </w:p>
    <w:p w:rsidR="00A8136A" w:rsidRDefault="00A8136A" w:rsidP="00A8136A">
      <w:pPr>
        <w:pStyle w:val="NoSpacing"/>
        <w:rPr>
          <w:rFonts w:ascii="Century Gothic" w:hAnsi="Century Gothic"/>
          <w:lang w:val="en-US"/>
        </w:rPr>
      </w:pPr>
    </w:p>
    <w:p w:rsidR="00A8136A" w:rsidRDefault="00A8136A" w:rsidP="00A8136A">
      <w:pPr>
        <w:pStyle w:val="NoSpacing"/>
        <w:rPr>
          <w:rFonts w:ascii="Century Gothic" w:hAnsi="Century Gothic"/>
          <w:lang w:val="en-US"/>
        </w:rPr>
      </w:pPr>
      <w:r w:rsidRPr="00A8136A">
        <w:rPr>
          <w:rFonts w:ascii="Century Gothic" w:hAnsi="Century Gothic"/>
          <w:lang w:val="en-US"/>
        </w:rPr>
        <w:lastRenderedPageBreak/>
        <w:t xml:space="preserve">In such cases the population mean can be estimated from the average of the proportion of 'defectives' (p), from </w:t>
      </w:r>
      <w:r w:rsidRPr="00A8136A">
        <w:rPr>
          <w:rFonts w:ascii="Century Gothic" w:hAnsi="Century Gothic"/>
          <w:i/>
          <w:iCs/>
          <w:lang w:val="en-US"/>
        </w:rPr>
        <w:t>m</w:t>
      </w:r>
      <w:r w:rsidRPr="00A8136A">
        <w:rPr>
          <w:rFonts w:ascii="Century Gothic" w:hAnsi="Century Gothic"/>
          <w:lang w:val="en-US"/>
        </w:rPr>
        <w:t xml:space="preserve"> samples each of </w:t>
      </w:r>
      <w:r w:rsidRPr="00A8136A">
        <w:rPr>
          <w:rFonts w:ascii="Century Gothic" w:hAnsi="Century Gothic"/>
          <w:i/>
          <w:iCs/>
          <w:lang w:val="en-US"/>
        </w:rPr>
        <w:t xml:space="preserve">n </w:t>
      </w:r>
      <w:r w:rsidRPr="00A8136A">
        <w:rPr>
          <w:rFonts w:ascii="Century Gothic" w:hAnsi="Century Gothic"/>
          <w:lang w:val="en-US"/>
        </w:rPr>
        <w:t xml:space="preserve">items, where </w:t>
      </w:r>
      <w:r w:rsidRPr="00A8136A">
        <w:rPr>
          <w:rFonts w:ascii="Century Gothic" w:hAnsi="Century Gothic"/>
          <w:i/>
          <w:iCs/>
          <w:lang w:val="en-US"/>
        </w:rPr>
        <w:t>m</w:t>
      </w:r>
      <w:r w:rsidRPr="00A8136A">
        <w:rPr>
          <w:rFonts w:ascii="Century Gothic" w:hAnsi="Century Gothic"/>
          <w:lang w:val="en-US"/>
        </w:rPr>
        <w:t xml:space="preserve"> should be at least 30 and </w:t>
      </w:r>
      <w:r w:rsidRPr="00A8136A">
        <w:rPr>
          <w:rFonts w:ascii="Century Gothic" w:hAnsi="Century Gothic"/>
          <w:i/>
          <w:iCs/>
          <w:lang w:val="en-US"/>
        </w:rPr>
        <w:t>n</w:t>
      </w:r>
      <w:r w:rsidRPr="00A8136A">
        <w:rPr>
          <w:rFonts w:ascii="Century Gothic" w:hAnsi="Century Gothic"/>
          <w:lang w:val="en-US"/>
        </w:rPr>
        <w:t xml:space="preserve"> should be at least 100:</w:t>
      </w:r>
    </w:p>
    <w:p w:rsidR="00A8136A" w:rsidRPr="00A8136A" w:rsidRDefault="00A8136A" w:rsidP="00A8136A">
      <w:pPr>
        <w:pStyle w:val="NoSpacing"/>
        <w:rPr>
          <w:rFonts w:ascii="Century Gothic" w:hAnsi="Century Gothic"/>
          <w:lang w:val="en-US"/>
        </w:rPr>
      </w:pPr>
    </w:p>
    <w:p w:rsidR="00A8136A" w:rsidRPr="00A8136A" w:rsidRDefault="00A8136A" w:rsidP="00A8136A">
      <w:pPr>
        <w:pStyle w:val="NoSpacing"/>
        <w:ind w:firstLine="720"/>
        <w:rPr>
          <w:rFonts w:ascii="Century Gothic" w:hAnsi="Century Gothic"/>
          <w:lang w:val="en-US"/>
        </w:rPr>
      </w:pPr>
      <w:r w:rsidRPr="00A8136A">
        <w:rPr>
          <w:rFonts w:ascii="Century Gothic" w:hAnsi="Century Gothic"/>
          <w:u w:val="single"/>
          <w:lang w:val="en-US"/>
        </w:rPr>
        <w:t>p</w:t>
      </w:r>
      <w:r w:rsidRPr="00A8136A">
        <w:rPr>
          <w:rFonts w:ascii="Century Gothic" w:hAnsi="Century Gothic"/>
          <w:u w:val="single"/>
          <w:vertAlign w:val="superscript"/>
          <w:lang w:val="en-US"/>
        </w:rPr>
        <w:t>1</w:t>
      </w:r>
      <w:r w:rsidRPr="00A8136A">
        <w:rPr>
          <w:rFonts w:ascii="Century Gothic" w:hAnsi="Century Gothic"/>
          <w:u w:val="single"/>
          <w:lang w:val="en-US"/>
        </w:rPr>
        <w:t>+p</w:t>
      </w:r>
      <w:r w:rsidRPr="00A8136A">
        <w:rPr>
          <w:rFonts w:ascii="Century Gothic" w:hAnsi="Century Gothic"/>
          <w:u w:val="single"/>
          <w:vertAlign w:val="superscript"/>
          <w:lang w:val="en-US"/>
        </w:rPr>
        <w:t>2</w:t>
      </w:r>
      <w:r w:rsidRPr="00A8136A">
        <w:rPr>
          <w:rFonts w:ascii="Century Gothic" w:hAnsi="Century Gothic"/>
          <w:u w:val="single"/>
          <w:lang w:val="en-US"/>
        </w:rPr>
        <w:t>+p</w:t>
      </w:r>
      <w:r w:rsidRPr="00A8136A">
        <w:rPr>
          <w:rFonts w:ascii="Century Gothic" w:hAnsi="Century Gothic"/>
          <w:u w:val="single"/>
          <w:vertAlign w:val="superscript"/>
          <w:lang w:val="en-US"/>
        </w:rPr>
        <w:t>3</w:t>
      </w:r>
      <w:r w:rsidRPr="00A8136A">
        <w:rPr>
          <w:rFonts w:ascii="Century Gothic" w:hAnsi="Century Gothic"/>
          <w:u w:val="single"/>
          <w:lang w:val="en-US"/>
        </w:rPr>
        <w:t>...p</w:t>
      </w:r>
      <w:r w:rsidRPr="00A8136A">
        <w:rPr>
          <w:rFonts w:ascii="Century Gothic" w:hAnsi="Century Gothic"/>
          <w:u w:val="single"/>
          <w:vertAlign w:val="superscript"/>
          <w:lang w:val="en-US"/>
        </w:rPr>
        <w:t>n</w:t>
      </w:r>
    </w:p>
    <w:p w:rsidR="00A8136A" w:rsidRPr="00A8136A" w:rsidRDefault="00A8136A" w:rsidP="00A8136A">
      <w:pPr>
        <w:pStyle w:val="NoSpacing"/>
        <w:ind w:left="720" w:firstLine="720"/>
        <w:rPr>
          <w:rFonts w:ascii="Century Gothic" w:hAnsi="Century Gothic"/>
          <w:i/>
          <w:iCs/>
          <w:lang w:val="en-US"/>
        </w:rPr>
      </w:pPr>
      <w:r w:rsidRPr="00A8136A">
        <w:rPr>
          <w:rFonts w:ascii="Century Gothic" w:hAnsi="Century Gothic"/>
          <w:i/>
          <w:iCs/>
          <w:lang w:val="en-US"/>
        </w:rPr>
        <w:t>m</w:t>
      </w:r>
    </w:p>
    <w:p w:rsidR="00A8136A" w:rsidRPr="00A8136A" w:rsidRDefault="00A8136A" w:rsidP="00A8136A">
      <w:pPr>
        <w:pStyle w:val="NoSpacing"/>
        <w:rPr>
          <w:rFonts w:ascii="Century Gothic" w:hAnsi="Century Gothic"/>
          <w:lang w:val="en-US"/>
        </w:rPr>
      </w:pPr>
      <w:r w:rsidRPr="00A8136A">
        <w:rPr>
          <w:rFonts w:ascii="Century Gothic" w:hAnsi="Century Gothic"/>
          <w:lang w:val="en-US"/>
        </w:rPr>
        <w:t>One standard deviation can then be estimated from:</w:t>
      </w:r>
    </w:p>
    <w:p w:rsidR="00A8136A" w:rsidRPr="00A8136A" w:rsidRDefault="00A8136A" w:rsidP="00A8136A">
      <w:pPr>
        <w:pStyle w:val="NoSpacing"/>
        <w:rPr>
          <w:rFonts w:ascii="Century Gothic" w:hAnsi="Century Gothic"/>
          <w:lang w:val="en-US"/>
        </w:rPr>
      </w:pPr>
      <w:r w:rsidRPr="00A8136A">
        <w:rPr>
          <w:rFonts w:ascii="Century Gothic" w:hAnsi="Century Gothic"/>
          <w:lang w:val="en-US"/>
        </w:rPr>
        <w:fldChar w:fldCharType="begin"/>
      </w:r>
      <w:r w:rsidRPr="00A8136A">
        <w:rPr>
          <w:rFonts w:ascii="Century Gothic" w:hAnsi="Century Gothic"/>
          <w:lang w:val="en-US"/>
        </w:rPr>
        <w:instrText xml:space="preserve"> INCLUDEPICTURE  "C:\\Users\\THIESM~1.GIB\\AppData\\Local\\Temp\\FineReader11\\media\\image10.jpeg" \* MERGEFORMATINET </w:instrText>
      </w:r>
      <w:r w:rsidRPr="00A8136A">
        <w:rPr>
          <w:rFonts w:ascii="Century Gothic" w:hAnsi="Century Gothic"/>
          <w:lang w:val="en-US"/>
        </w:rPr>
        <w:fldChar w:fldCharType="separate"/>
      </w:r>
      <w:r w:rsidRPr="00A8136A">
        <w:rPr>
          <w:rFonts w:ascii="Century Gothic" w:hAnsi="Century Gothic"/>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8pt;height:27.1pt">
            <v:imagedata r:id="rId8" r:href="rId9"/>
          </v:shape>
        </w:pict>
      </w:r>
      <w:r w:rsidRPr="00A8136A">
        <w:rPr>
          <w:rFonts w:ascii="Century Gothic" w:hAnsi="Century Gothic"/>
          <w:lang w:val="en-US"/>
        </w:rPr>
        <w:fldChar w:fldCharType="end"/>
      </w:r>
    </w:p>
    <w:p w:rsidR="00A8136A" w:rsidRPr="00A8136A" w:rsidRDefault="00A8136A" w:rsidP="00A8136A">
      <w:pPr>
        <w:pStyle w:val="NoSpacing"/>
        <w:rPr>
          <w:rFonts w:ascii="Century Gothic" w:hAnsi="Century Gothic"/>
          <w:lang w:val="en-US"/>
        </w:rPr>
      </w:pPr>
    </w:p>
    <w:p w:rsidR="00A8136A" w:rsidRPr="00A8136A" w:rsidRDefault="00A8136A" w:rsidP="00A8136A">
      <w:pPr>
        <w:pStyle w:val="NoSpacing"/>
        <w:rPr>
          <w:rFonts w:ascii="Century Gothic" w:hAnsi="Century Gothic"/>
          <w:lang w:val="en-US"/>
        </w:rPr>
      </w:pPr>
      <w:r w:rsidRPr="00A8136A">
        <w:rPr>
          <w:rFonts w:ascii="Century Gothic" w:hAnsi="Century Gothic"/>
          <w:lang w:val="en-US"/>
        </w:rPr>
        <w:t>The upper and lower control limits can then be set as:</w:t>
      </w:r>
    </w:p>
    <w:p w:rsidR="00A8136A" w:rsidRPr="00A8136A" w:rsidRDefault="00A8136A" w:rsidP="00A8136A">
      <w:pPr>
        <w:pStyle w:val="NoSpacing"/>
        <w:rPr>
          <w:rFonts w:ascii="Century Gothic" w:hAnsi="Century Gothic"/>
          <w:lang w:val="en-US"/>
        </w:rPr>
      </w:pPr>
      <w:r w:rsidRPr="00A8136A">
        <w:rPr>
          <w:rFonts w:ascii="Century Gothic" w:hAnsi="Century Gothic"/>
          <w:lang w:val="en-US"/>
        </w:rPr>
        <w:t xml:space="preserve">UCL = </w:t>
      </w:r>
      <w:r w:rsidRPr="00A8136A">
        <w:rPr>
          <w:rFonts w:ascii="Century Gothic" w:hAnsi="Century Gothic"/>
          <w:i/>
          <w:iCs/>
          <w:lang w:val="en-US"/>
        </w:rPr>
        <w:t>p</w:t>
      </w:r>
      <w:r w:rsidRPr="00A8136A">
        <w:rPr>
          <w:rFonts w:ascii="Century Gothic" w:hAnsi="Century Gothic"/>
          <w:lang w:val="en-US"/>
        </w:rPr>
        <w:t xml:space="preserve"> + 3 standard deviations</w:t>
      </w:r>
    </w:p>
    <w:p w:rsidR="00A8136A" w:rsidRPr="00A8136A" w:rsidRDefault="00A8136A" w:rsidP="00A8136A">
      <w:pPr>
        <w:pStyle w:val="NoSpacing"/>
        <w:rPr>
          <w:rFonts w:ascii="Century Gothic" w:hAnsi="Century Gothic"/>
          <w:lang w:val="en-US"/>
        </w:rPr>
      </w:pPr>
      <w:r w:rsidRPr="00A8136A">
        <w:rPr>
          <w:rFonts w:ascii="Century Gothic" w:hAnsi="Century Gothic"/>
          <w:lang w:val="en-US"/>
        </w:rPr>
        <w:t xml:space="preserve">LCL </w:t>
      </w:r>
      <w:r w:rsidRPr="00A8136A">
        <w:rPr>
          <w:rFonts w:ascii="Century Gothic" w:hAnsi="Century Gothic"/>
          <w:i/>
          <w:iCs/>
          <w:lang w:val="en-US"/>
        </w:rPr>
        <w:t>= p-3</w:t>
      </w:r>
      <w:r w:rsidRPr="00A8136A">
        <w:rPr>
          <w:rFonts w:ascii="Century Gothic" w:hAnsi="Century Gothic"/>
          <w:lang w:val="en-US"/>
        </w:rPr>
        <w:t xml:space="preserve"> standard deviations</w:t>
      </w:r>
    </w:p>
    <w:p w:rsidR="00A8136A" w:rsidRDefault="00A8136A" w:rsidP="00EC4BFE">
      <w:pPr>
        <w:pStyle w:val="NoSpacing"/>
        <w:rPr>
          <w:rFonts w:ascii="Century Gothic" w:hAnsi="Century Gothic"/>
          <w:lang w:val="en-US"/>
        </w:rPr>
      </w:pPr>
    </w:p>
    <w:p w:rsidR="004310D1" w:rsidRDefault="004310D1" w:rsidP="00EC4BFE">
      <w:pPr>
        <w:pStyle w:val="NoSpacing"/>
        <w:rPr>
          <w:rFonts w:ascii="Century Gothic" w:hAnsi="Century Gothic"/>
          <w:lang w:val="en-US"/>
        </w:rPr>
      </w:pPr>
    </w:p>
    <w:p w:rsidR="004310D1" w:rsidRPr="004310D1" w:rsidRDefault="004310D1" w:rsidP="004310D1">
      <w:pPr>
        <w:pStyle w:val="NoSpacing"/>
        <w:rPr>
          <w:rFonts w:ascii="Century Gothic" w:hAnsi="Century Gothic"/>
          <w:b/>
          <w:bCs/>
          <w:lang w:val="en-US"/>
        </w:rPr>
      </w:pPr>
      <w:r w:rsidRPr="004310D1">
        <w:rPr>
          <w:rFonts w:ascii="Century Gothic" w:hAnsi="Century Gothic"/>
          <w:b/>
          <w:bCs/>
          <w:lang w:val="en-US"/>
        </w:rPr>
        <w:t>Control chart for variables</w:t>
      </w:r>
    </w:p>
    <w:p w:rsidR="004310D1" w:rsidRDefault="004310D1" w:rsidP="004310D1">
      <w:pPr>
        <w:pStyle w:val="NoSpacing"/>
        <w:rPr>
          <w:rFonts w:ascii="Century Gothic" w:hAnsi="Century Gothic"/>
          <w:lang w:val="en-US"/>
        </w:rPr>
      </w:pPr>
      <w:r w:rsidRPr="004310D1">
        <w:rPr>
          <w:rFonts w:ascii="Century Gothic" w:hAnsi="Century Gothic"/>
          <w:lang w:val="en-US"/>
        </w:rPr>
        <w:t xml:space="preserve">The most commonly used type of control chart employed to control variables is the </w:t>
      </w:r>
      <w:r w:rsidRPr="004310D1">
        <w:rPr>
          <w:rFonts w:ascii="Century Gothic" w:hAnsi="Century Gothic"/>
          <w:i/>
          <w:iCs/>
          <w:lang w:val="en-US"/>
        </w:rPr>
        <w:t>X-R chart.</w:t>
      </w:r>
      <w:r>
        <w:rPr>
          <w:rFonts w:ascii="Century Gothic" w:hAnsi="Century Gothic"/>
          <w:lang w:val="en-US"/>
        </w:rPr>
        <w:t xml:space="preserve"> </w:t>
      </w:r>
    </w:p>
    <w:p w:rsidR="004310D1" w:rsidRDefault="004310D1" w:rsidP="004310D1">
      <w:pPr>
        <w:pStyle w:val="NoSpacing"/>
        <w:rPr>
          <w:rFonts w:ascii="Century Gothic" w:hAnsi="Century Gothic"/>
          <w:lang w:val="en-US"/>
        </w:rPr>
      </w:pPr>
    </w:p>
    <w:p w:rsidR="004310D1" w:rsidRDefault="004310D1" w:rsidP="004310D1">
      <w:pPr>
        <w:pStyle w:val="NoSpacing"/>
        <w:rPr>
          <w:rFonts w:ascii="Century Gothic" w:hAnsi="Century Gothic"/>
          <w:lang w:val="en-US"/>
        </w:rPr>
      </w:pPr>
      <w:r>
        <w:rPr>
          <w:rFonts w:ascii="Century Gothic" w:hAnsi="Century Gothic"/>
          <w:lang w:val="en-US"/>
        </w:rPr>
        <w:t>T</w:t>
      </w:r>
      <w:r w:rsidRPr="004310D1">
        <w:rPr>
          <w:rFonts w:ascii="Century Gothic" w:hAnsi="Century Gothic"/>
          <w:lang w:val="en-US"/>
        </w:rPr>
        <w:t xml:space="preserve">his is really two charts in one. </w:t>
      </w:r>
    </w:p>
    <w:p w:rsidR="004310D1" w:rsidRDefault="004310D1" w:rsidP="004310D1">
      <w:pPr>
        <w:pStyle w:val="NoSpacing"/>
        <w:rPr>
          <w:rFonts w:ascii="Century Gothic" w:hAnsi="Century Gothic"/>
          <w:lang w:val="en-US"/>
        </w:rPr>
      </w:pPr>
    </w:p>
    <w:p w:rsidR="004310D1" w:rsidRDefault="004310D1" w:rsidP="004310D1">
      <w:pPr>
        <w:pStyle w:val="NoSpacing"/>
        <w:rPr>
          <w:rFonts w:ascii="Century Gothic" w:hAnsi="Century Gothic"/>
          <w:lang w:val="en-US"/>
        </w:rPr>
      </w:pPr>
      <w:r w:rsidRPr="004310D1">
        <w:rPr>
          <w:rFonts w:ascii="Century Gothic" w:hAnsi="Century Gothic"/>
          <w:lang w:val="en-US"/>
        </w:rPr>
        <w:t xml:space="preserve">One chart is used to control the sample average or mean (X). </w:t>
      </w:r>
    </w:p>
    <w:p w:rsidR="004310D1" w:rsidRDefault="004310D1" w:rsidP="004310D1">
      <w:pPr>
        <w:pStyle w:val="NoSpacing"/>
        <w:rPr>
          <w:rFonts w:ascii="Century Gothic" w:hAnsi="Century Gothic"/>
          <w:lang w:val="en-US"/>
        </w:rPr>
      </w:pPr>
      <w:r w:rsidRPr="004310D1">
        <w:rPr>
          <w:rFonts w:ascii="Century Gothic" w:hAnsi="Century Gothic"/>
          <w:lang w:val="en-US"/>
        </w:rPr>
        <w:t>The other is used to control the variation within the sample by measuring the range (</w:t>
      </w:r>
      <w:r w:rsidRPr="004310D1">
        <w:rPr>
          <w:rFonts w:ascii="Century Gothic" w:hAnsi="Century Gothic"/>
          <w:i/>
          <w:iCs/>
          <w:lang w:val="en-US"/>
        </w:rPr>
        <w:t>R</w:t>
      </w:r>
      <w:r w:rsidRPr="004310D1">
        <w:rPr>
          <w:rFonts w:ascii="Century Gothic" w:hAnsi="Century Gothic"/>
          <w:lang w:val="en-US"/>
        </w:rPr>
        <w:t xml:space="preserve">). </w:t>
      </w:r>
    </w:p>
    <w:p w:rsidR="004310D1" w:rsidRDefault="004310D1" w:rsidP="004310D1">
      <w:pPr>
        <w:pStyle w:val="NoSpacing"/>
        <w:rPr>
          <w:rFonts w:ascii="Century Gothic" w:hAnsi="Century Gothic"/>
          <w:lang w:val="en-US"/>
        </w:rPr>
      </w:pPr>
    </w:p>
    <w:p w:rsidR="004310D1" w:rsidRDefault="004310D1" w:rsidP="004310D1">
      <w:pPr>
        <w:pStyle w:val="NoSpacing"/>
        <w:rPr>
          <w:rFonts w:ascii="Century Gothic" w:hAnsi="Century Gothic"/>
          <w:lang w:val="en-US"/>
        </w:rPr>
      </w:pPr>
      <w:r w:rsidRPr="004310D1">
        <w:rPr>
          <w:rFonts w:ascii="Century Gothic" w:hAnsi="Century Gothic"/>
          <w:lang w:val="en-US"/>
        </w:rPr>
        <w:t>The range is used because it is simpler to calculate than the standard deviation of the sample.</w:t>
      </w:r>
    </w:p>
    <w:p w:rsidR="004310D1" w:rsidRPr="004310D1" w:rsidRDefault="004310D1" w:rsidP="004310D1">
      <w:pPr>
        <w:pStyle w:val="NoSpacing"/>
        <w:rPr>
          <w:rFonts w:ascii="Century Gothic" w:hAnsi="Century Gothic"/>
          <w:lang w:val="en-US"/>
        </w:rPr>
      </w:pPr>
    </w:p>
    <w:p w:rsidR="004310D1" w:rsidRDefault="004310D1" w:rsidP="004310D1">
      <w:pPr>
        <w:pStyle w:val="NoSpacing"/>
        <w:rPr>
          <w:rFonts w:ascii="Century Gothic" w:hAnsi="Century Gothic"/>
          <w:lang w:val="en-US"/>
        </w:rPr>
      </w:pPr>
      <w:r w:rsidRPr="004310D1">
        <w:rPr>
          <w:rFonts w:ascii="Century Gothic" w:hAnsi="Century Gothic"/>
          <w:lang w:val="en-US"/>
        </w:rPr>
        <w:t xml:space="preserve">The means (X) chart can pick up changes in the average output from the process being charted. </w:t>
      </w:r>
    </w:p>
    <w:p w:rsidR="004310D1" w:rsidRDefault="004310D1" w:rsidP="004310D1">
      <w:pPr>
        <w:pStyle w:val="NoSpacing"/>
        <w:rPr>
          <w:rFonts w:ascii="Century Gothic" w:hAnsi="Century Gothic"/>
          <w:lang w:val="en-US"/>
        </w:rPr>
      </w:pPr>
    </w:p>
    <w:p w:rsidR="004310D1" w:rsidRDefault="004310D1" w:rsidP="004310D1">
      <w:pPr>
        <w:pStyle w:val="NoSpacing"/>
        <w:rPr>
          <w:rFonts w:ascii="Century Gothic" w:hAnsi="Century Gothic"/>
          <w:lang w:val="en-US"/>
        </w:rPr>
      </w:pPr>
      <w:r w:rsidRPr="004310D1">
        <w:rPr>
          <w:rFonts w:ascii="Century Gothic" w:hAnsi="Century Gothic"/>
          <w:lang w:val="en-US"/>
        </w:rPr>
        <w:t>Changes in the means chart would suggest that the process is drifting generally away from its supposed process average, although the variability inherent in th</w:t>
      </w:r>
      <w:r>
        <w:rPr>
          <w:rFonts w:ascii="Century Gothic" w:hAnsi="Century Gothic"/>
          <w:lang w:val="en-US"/>
        </w:rPr>
        <w:t>e process may not have changed</w:t>
      </w:r>
    </w:p>
    <w:p w:rsidR="004310D1" w:rsidRPr="004310D1" w:rsidRDefault="004310D1" w:rsidP="004310D1">
      <w:pPr>
        <w:pStyle w:val="NoSpacing"/>
        <w:rPr>
          <w:rFonts w:ascii="Century Gothic" w:hAnsi="Century Gothic"/>
          <w:lang w:val="en-US"/>
        </w:rPr>
      </w:pPr>
    </w:p>
    <w:p w:rsidR="004310D1" w:rsidRDefault="004310D1" w:rsidP="004310D1">
      <w:pPr>
        <w:pStyle w:val="NoSpacing"/>
        <w:rPr>
          <w:rFonts w:ascii="Century Gothic" w:hAnsi="Century Gothic"/>
          <w:lang w:val="en-US"/>
        </w:rPr>
      </w:pPr>
      <w:r w:rsidRPr="004310D1">
        <w:rPr>
          <w:rFonts w:ascii="Century Gothic" w:hAnsi="Century Gothic"/>
          <w:lang w:val="en-US"/>
        </w:rPr>
        <w:t xml:space="preserve">The range </w:t>
      </w:r>
      <w:r w:rsidRPr="004310D1">
        <w:rPr>
          <w:rFonts w:ascii="Century Gothic" w:hAnsi="Century Gothic"/>
          <w:i/>
          <w:iCs/>
          <w:lang w:val="en-US"/>
        </w:rPr>
        <w:t>(R)</w:t>
      </w:r>
      <w:r w:rsidRPr="004310D1">
        <w:rPr>
          <w:rFonts w:ascii="Century Gothic" w:hAnsi="Century Gothic"/>
          <w:lang w:val="en-US"/>
        </w:rPr>
        <w:t xml:space="preserve"> chart plots the ra</w:t>
      </w:r>
      <w:r>
        <w:rPr>
          <w:rFonts w:ascii="Century Gothic" w:hAnsi="Century Gothic"/>
          <w:lang w:val="en-US"/>
        </w:rPr>
        <w:t xml:space="preserve">nge of each sample, </w:t>
      </w:r>
      <w:r w:rsidRPr="004310D1">
        <w:rPr>
          <w:rFonts w:ascii="Century Gothic" w:hAnsi="Century Gothic"/>
          <w:lang w:val="en-US"/>
        </w:rPr>
        <w:t xml:space="preserve">that is the difference between the largest and the smallest measurement in the samples. </w:t>
      </w:r>
    </w:p>
    <w:p w:rsidR="004310D1" w:rsidRDefault="004310D1" w:rsidP="004310D1">
      <w:pPr>
        <w:pStyle w:val="NoSpacing"/>
        <w:rPr>
          <w:rFonts w:ascii="Century Gothic" w:hAnsi="Century Gothic"/>
          <w:lang w:val="en-US"/>
        </w:rPr>
      </w:pPr>
    </w:p>
    <w:p w:rsidR="004310D1" w:rsidRDefault="004310D1" w:rsidP="004310D1">
      <w:pPr>
        <w:pStyle w:val="NoSpacing"/>
        <w:rPr>
          <w:rFonts w:ascii="Century Gothic" w:hAnsi="Century Gothic"/>
          <w:lang w:val="en-US"/>
        </w:rPr>
      </w:pPr>
      <w:r w:rsidRPr="004310D1">
        <w:rPr>
          <w:rFonts w:ascii="Century Gothic" w:hAnsi="Century Gothic"/>
          <w:lang w:val="en-US"/>
        </w:rPr>
        <w:t>Monitoring sample range gives an indication of whether the variability of the process is changing, even when the process average remains constant</w:t>
      </w:r>
      <w:r>
        <w:rPr>
          <w:rFonts w:ascii="Century Gothic" w:hAnsi="Century Gothic"/>
          <w:lang w:val="en-US"/>
        </w:rPr>
        <w:t>.</w:t>
      </w:r>
    </w:p>
    <w:p w:rsidR="004310D1" w:rsidRDefault="004310D1" w:rsidP="004310D1">
      <w:pPr>
        <w:pStyle w:val="NoSpacing"/>
        <w:rPr>
          <w:rFonts w:ascii="Century Gothic" w:hAnsi="Century Gothic"/>
          <w:lang w:val="en-US"/>
        </w:rPr>
      </w:pPr>
    </w:p>
    <w:p w:rsidR="004310D1" w:rsidRDefault="004310D1" w:rsidP="004310D1">
      <w:pPr>
        <w:pStyle w:val="NoSpacing"/>
        <w:rPr>
          <w:rFonts w:ascii="Century Gothic" w:hAnsi="Century Gothic"/>
          <w:lang w:val="en-US"/>
        </w:rPr>
      </w:pPr>
      <w:r>
        <w:rPr>
          <w:rFonts w:ascii="Century Gothic" w:hAnsi="Century Gothic"/>
          <w:lang w:val="en-US"/>
        </w:rPr>
        <w:t>see Figure 17.13 on page 525</w:t>
      </w:r>
    </w:p>
    <w:p w:rsidR="004D73BA" w:rsidRDefault="004D73BA" w:rsidP="004310D1">
      <w:pPr>
        <w:pStyle w:val="NoSpacing"/>
        <w:rPr>
          <w:rFonts w:ascii="Century Gothic" w:hAnsi="Century Gothic"/>
          <w:lang w:val="en-US"/>
        </w:rPr>
      </w:pPr>
    </w:p>
    <w:p w:rsidR="004D73BA" w:rsidRDefault="004D73BA" w:rsidP="004310D1">
      <w:pPr>
        <w:pStyle w:val="NoSpacing"/>
        <w:rPr>
          <w:rFonts w:ascii="Century Gothic" w:hAnsi="Century Gothic"/>
          <w:lang w:val="en-US"/>
        </w:rPr>
      </w:pPr>
    </w:p>
    <w:p w:rsidR="004D73BA" w:rsidRDefault="004D73BA" w:rsidP="004310D1">
      <w:pPr>
        <w:pStyle w:val="NoSpacing"/>
        <w:rPr>
          <w:rFonts w:ascii="Century Gothic" w:hAnsi="Century Gothic"/>
          <w:lang w:val="en-US"/>
        </w:rPr>
      </w:pPr>
    </w:p>
    <w:p w:rsidR="004D73BA" w:rsidRDefault="004D73BA" w:rsidP="004310D1">
      <w:pPr>
        <w:pStyle w:val="NoSpacing"/>
        <w:rPr>
          <w:rFonts w:ascii="Century Gothic" w:hAnsi="Century Gothic"/>
          <w:lang w:val="en-US"/>
        </w:rPr>
      </w:pPr>
    </w:p>
    <w:p w:rsidR="004D73BA" w:rsidRDefault="004D73BA" w:rsidP="004310D1">
      <w:pPr>
        <w:pStyle w:val="NoSpacing"/>
        <w:rPr>
          <w:rFonts w:ascii="Century Gothic" w:hAnsi="Century Gothic"/>
          <w:lang w:val="en-US"/>
        </w:rPr>
      </w:pPr>
    </w:p>
    <w:p w:rsidR="004D73BA" w:rsidRDefault="004D73BA" w:rsidP="004310D1">
      <w:pPr>
        <w:pStyle w:val="NoSpacing"/>
        <w:rPr>
          <w:rFonts w:ascii="Century Gothic" w:hAnsi="Century Gothic"/>
          <w:lang w:val="en-US"/>
        </w:rPr>
      </w:pPr>
    </w:p>
    <w:p w:rsidR="004D73BA" w:rsidRDefault="004D73BA" w:rsidP="004310D1">
      <w:pPr>
        <w:pStyle w:val="NoSpacing"/>
        <w:rPr>
          <w:rFonts w:ascii="Century Gothic" w:hAnsi="Century Gothic"/>
          <w:lang w:val="en-US"/>
        </w:rPr>
      </w:pPr>
    </w:p>
    <w:p w:rsidR="004D73BA" w:rsidRDefault="004D73BA" w:rsidP="004310D1">
      <w:pPr>
        <w:pStyle w:val="NoSpacing"/>
        <w:rPr>
          <w:rFonts w:ascii="Century Gothic" w:hAnsi="Century Gothic"/>
          <w:lang w:val="en-US"/>
        </w:rPr>
      </w:pPr>
    </w:p>
    <w:p w:rsidR="004D73BA" w:rsidRDefault="004D73BA" w:rsidP="004310D1">
      <w:pPr>
        <w:pStyle w:val="NoSpacing"/>
        <w:rPr>
          <w:rFonts w:ascii="Century Gothic" w:hAnsi="Century Gothic"/>
          <w:lang w:val="en-US"/>
        </w:rPr>
      </w:pPr>
    </w:p>
    <w:p w:rsidR="004D73BA" w:rsidRDefault="004D73BA" w:rsidP="004310D1">
      <w:pPr>
        <w:pStyle w:val="NoSpacing"/>
        <w:rPr>
          <w:rFonts w:ascii="Century Gothic" w:hAnsi="Century Gothic"/>
          <w:lang w:val="en-US"/>
        </w:rPr>
      </w:pPr>
    </w:p>
    <w:p w:rsidR="004D73BA" w:rsidRDefault="004D73BA" w:rsidP="004310D1">
      <w:pPr>
        <w:pStyle w:val="NoSpacing"/>
        <w:rPr>
          <w:rFonts w:ascii="Century Gothic" w:hAnsi="Century Gothic"/>
          <w:lang w:val="en-US"/>
        </w:rPr>
      </w:pPr>
    </w:p>
    <w:p w:rsidR="004D73BA" w:rsidRDefault="004D73BA" w:rsidP="004310D1">
      <w:pPr>
        <w:pStyle w:val="NoSpacing"/>
        <w:rPr>
          <w:rFonts w:ascii="Century Gothic" w:hAnsi="Century Gothic"/>
          <w:lang w:val="en-US"/>
        </w:rPr>
      </w:pPr>
    </w:p>
    <w:p w:rsidR="004D73BA" w:rsidRDefault="004D73BA" w:rsidP="004310D1">
      <w:pPr>
        <w:pStyle w:val="NoSpacing"/>
        <w:rPr>
          <w:rFonts w:ascii="Century Gothic" w:hAnsi="Century Gothic"/>
          <w:lang w:val="en-US"/>
        </w:rPr>
      </w:pPr>
    </w:p>
    <w:p w:rsidR="004D73BA" w:rsidRDefault="004D73BA" w:rsidP="004310D1">
      <w:pPr>
        <w:pStyle w:val="NoSpacing"/>
        <w:rPr>
          <w:rFonts w:ascii="Century Gothic" w:hAnsi="Century Gothic"/>
          <w:lang w:val="en-US"/>
        </w:rPr>
      </w:pPr>
    </w:p>
    <w:p w:rsidR="004D73BA" w:rsidRDefault="004D73BA" w:rsidP="004310D1">
      <w:pPr>
        <w:pStyle w:val="NoSpacing"/>
        <w:rPr>
          <w:rFonts w:ascii="Century Gothic" w:hAnsi="Century Gothic"/>
          <w:lang w:val="en-US"/>
        </w:rPr>
      </w:pPr>
    </w:p>
    <w:p w:rsidR="004D73BA" w:rsidRDefault="004D73BA" w:rsidP="004310D1">
      <w:pPr>
        <w:pStyle w:val="NoSpacing"/>
        <w:rPr>
          <w:rFonts w:ascii="Century Gothic" w:hAnsi="Century Gothic"/>
          <w:lang w:val="en-US"/>
        </w:rPr>
      </w:pPr>
    </w:p>
    <w:p w:rsidR="004D73BA" w:rsidRDefault="004D73BA" w:rsidP="004310D1">
      <w:pPr>
        <w:pStyle w:val="NoSpacing"/>
        <w:rPr>
          <w:rFonts w:ascii="Century Gothic" w:hAnsi="Century Gothic"/>
          <w:lang w:val="en-US"/>
        </w:rPr>
      </w:pPr>
    </w:p>
    <w:p w:rsidR="004D73BA" w:rsidRDefault="004D73BA" w:rsidP="004310D1">
      <w:pPr>
        <w:pStyle w:val="NoSpacing"/>
        <w:rPr>
          <w:rFonts w:ascii="Century Gothic" w:hAnsi="Century Gothic"/>
          <w:lang w:val="en-US"/>
        </w:rPr>
      </w:pPr>
    </w:p>
    <w:p w:rsidR="004D73BA" w:rsidRDefault="004D73BA" w:rsidP="004310D1">
      <w:pPr>
        <w:pStyle w:val="NoSpacing"/>
        <w:rPr>
          <w:rFonts w:ascii="Century Gothic" w:hAnsi="Century Gothic"/>
          <w:lang w:val="en-US"/>
        </w:rPr>
      </w:pPr>
    </w:p>
    <w:p w:rsidR="004D73BA" w:rsidRDefault="004D73BA" w:rsidP="004310D1">
      <w:pPr>
        <w:pStyle w:val="NoSpacing"/>
        <w:rPr>
          <w:rFonts w:ascii="Century Gothic" w:hAnsi="Century Gothic"/>
          <w:lang w:val="en-US"/>
        </w:rPr>
      </w:pPr>
    </w:p>
    <w:p w:rsidR="004D73BA" w:rsidRDefault="004D73BA" w:rsidP="004310D1">
      <w:pPr>
        <w:pStyle w:val="NoSpacing"/>
        <w:rPr>
          <w:rFonts w:ascii="Century Gothic" w:hAnsi="Century Gothic"/>
          <w:lang w:val="en-US"/>
        </w:rPr>
      </w:pPr>
    </w:p>
    <w:p w:rsidR="004D73BA" w:rsidRPr="004D73BA" w:rsidRDefault="004D73BA" w:rsidP="004D73BA">
      <w:pPr>
        <w:pStyle w:val="NoSpacing"/>
        <w:rPr>
          <w:rFonts w:ascii="Century Gothic" w:hAnsi="Century Gothic"/>
          <w:b/>
          <w:lang w:val="en-US"/>
        </w:rPr>
      </w:pPr>
      <w:r w:rsidRPr="004D73BA">
        <w:rPr>
          <w:rFonts w:ascii="Century Gothic" w:hAnsi="Century Gothic"/>
          <w:b/>
          <w:lang w:val="en-US"/>
        </w:rPr>
        <w:lastRenderedPageBreak/>
        <w:t>Control limits for variables control chart</w:t>
      </w:r>
    </w:p>
    <w:p w:rsidR="004D73BA" w:rsidRDefault="004D73BA" w:rsidP="004D73BA">
      <w:pPr>
        <w:pStyle w:val="NoSpacing"/>
        <w:rPr>
          <w:rFonts w:ascii="Century Gothic" w:hAnsi="Century Gothic"/>
          <w:lang w:val="en-US"/>
        </w:rPr>
      </w:pPr>
      <w:r w:rsidRPr="004D73BA">
        <w:rPr>
          <w:rFonts w:ascii="Century Gothic" w:hAnsi="Century Gothic"/>
          <w:lang w:val="en-US"/>
        </w:rPr>
        <w:t xml:space="preserve">As with attributes control charts, a statistical description of how the process operates under normal conditions can be used to calculate control limits. </w:t>
      </w:r>
    </w:p>
    <w:p w:rsidR="004D73BA" w:rsidRDefault="004D73BA" w:rsidP="004D73BA">
      <w:pPr>
        <w:pStyle w:val="NoSpacing"/>
        <w:rPr>
          <w:rFonts w:ascii="Century Gothic" w:hAnsi="Century Gothic"/>
          <w:lang w:val="en-US"/>
        </w:rPr>
      </w:pPr>
    </w:p>
    <w:p w:rsidR="004D73BA" w:rsidRDefault="004D73BA" w:rsidP="004D73BA">
      <w:pPr>
        <w:pStyle w:val="NoSpacing"/>
        <w:rPr>
          <w:rFonts w:ascii="Century Gothic" w:hAnsi="Century Gothic"/>
          <w:i/>
          <w:iCs/>
          <w:lang w:val="en-US"/>
        </w:rPr>
      </w:pPr>
      <w:r w:rsidRPr="004D73BA">
        <w:rPr>
          <w:rFonts w:ascii="Century Gothic" w:hAnsi="Century Gothic"/>
          <w:lang w:val="en-US"/>
        </w:rPr>
        <w:t xml:space="preserve">The first task in calculating the control limits is to estimate the grand average or population mean (X) and average range (/?) using </w:t>
      </w:r>
      <w:r w:rsidRPr="004D73BA">
        <w:rPr>
          <w:rFonts w:ascii="Century Gothic" w:hAnsi="Century Gothic"/>
          <w:i/>
          <w:iCs/>
          <w:lang w:val="en-US"/>
        </w:rPr>
        <w:t>m</w:t>
      </w:r>
      <w:r w:rsidRPr="004D73BA">
        <w:rPr>
          <w:rFonts w:ascii="Century Gothic" w:hAnsi="Century Gothic"/>
          <w:lang w:val="en-US"/>
        </w:rPr>
        <w:t xml:space="preserve"> samples each of sample size </w:t>
      </w:r>
      <w:r w:rsidRPr="004D73BA">
        <w:rPr>
          <w:rFonts w:ascii="Century Gothic" w:hAnsi="Century Gothic"/>
          <w:i/>
          <w:iCs/>
          <w:lang w:val="en-US"/>
        </w:rPr>
        <w:t>n.</w:t>
      </w:r>
    </w:p>
    <w:p w:rsidR="004D73BA" w:rsidRPr="004D73BA" w:rsidRDefault="004D73BA" w:rsidP="004D73BA">
      <w:pPr>
        <w:pStyle w:val="NoSpacing"/>
        <w:rPr>
          <w:rFonts w:ascii="Century Gothic" w:hAnsi="Century Gothic"/>
          <w:lang w:val="en-US"/>
        </w:rPr>
      </w:pPr>
    </w:p>
    <w:p w:rsidR="004D73BA" w:rsidRPr="004D73BA" w:rsidRDefault="004D73BA" w:rsidP="004D73BA">
      <w:pPr>
        <w:pStyle w:val="NoSpacing"/>
        <w:rPr>
          <w:rFonts w:ascii="Century Gothic" w:hAnsi="Century Gothic"/>
          <w:lang w:val="en-US"/>
        </w:rPr>
      </w:pPr>
      <w:r w:rsidRPr="004D73BA">
        <w:rPr>
          <w:rFonts w:ascii="Century Gothic" w:hAnsi="Century Gothic"/>
          <w:lang w:val="en-US"/>
        </w:rPr>
        <w:t>The population mean is estimated from the average of a large number (m) of sample means:</w:t>
      </w:r>
      <w:r>
        <w:rPr>
          <w:rFonts w:ascii="Century Gothic" w:hAnsi="Century Gothic"/>
          <w:lang w:val="en-US"/>
        </w:rPr>
        <w:t xml:space="preserve"> (See page 526)</w:t>
      </w:r>
    </w:p>
    <w:p w:rsidR="004D73BA" w:rsidRDefault="004D73BA" w:rsidP="004D73BA">
      <w:pPr>
        <w:pStyle w:val="NoSpacing"/>
        <w:rPr>
          <w:rFonts w:ascii="Century Gothic" w:hAnsi="Century Gothic"/>
          <w:lang w:val="en-US"/>
        </w:rPr>
      </w:pPr>
    </w:p>
    <w:p w:rsidR="004D73BA" w:rsidRDefault="004D73BA" w:rsidP="004D73BA">
      <w:pPr>
        <w:pStyle w:val="NoSpacing"/>
        <w:rPr>
          <w:rFonts w:ascii="Century Gothic" w:hAnsi="Century Gothic"/>
          <w:lang w:val="en-US"/>
        </w:rPr>
      </w:pPr>
    </w:p>
    <w:p w:rsidR="004D73BA" w:rsidRDefault="004D73BA" w:rsidP="004D73BA">
      <w:pPr>
        <w:pStyle w:val="NoSpacing"/>
        <w:rPr>
          <w:rFonts w:ascii="Century Gothic" w:hAnsi="Century Gothic"/>
          <w:lang w:val="en-US"/>
        </w:rPr>
      </w:pPr>
    </w:p>
    <w:p w:rsidR="004D73BA" w:rsidRDefault="004D73BA" w:rsidP="004D73BA">
      <w:pPr>
        <w:pStyle w:val="NoSpacing"/>
        <w:rPr>
          <w:rFonts w:ascii="Century Gothic" w:hAnsi="Century Gothic"/>
          <w:lang w:val="en-US"/>
        </w:rPr>
      </w:pPr>
    </w:p>
    <w:p w:rsidR="004D73BA" w:rsidRDefault="004D73BA" w:rsidP="004D73BA">
      <w:pPr>
        <w:pStyle w:val="NoSpacing"/>
        <w:rPr>
          <w:rFonts w:ascii="Century Gothic" w:hAnsi="Century Gothic"/>
          <w:lang w:val="en-US"/>
        </w:rPr>
      </w:pPr>
      <w:r w:rsidRPr="004D73BA">
        <w:rPr>
          <w:rFonts w:ascii="Century Gothic" w:hAnsi="Century Gothic"/>
          <w:lang w:val="en-US"/>
        </w:rPr>
        <w:t>The average range is estimated from the ranges of the large number of samples:</w:t>
      </w:r>
    </w:p>
    <w:p w:rsidR="004D73BA" w:rsidRPr="004D73BA" w:rsidRDefault="004D73BA" w:rsidP="004D73BA">
      <w:pPr>
        <w:pStyle w:val="NoSpacing"/>
        <w:rPr>
          <w:rFonts w:ascii="Century Gothic" w:hAnsi="Century Gothic"/>
          <w:lang w:val="en-US"/>
        </w:rPr>
      </w:pPr>
    </w:p>
    <w:p w:rsidR="004D73BA" w:rsidRPr="004D73BA" w:rsidRDefault="004D73BA" w:rsidP="004D73BA">
      <w:pPr>
        <w:pStyle w:val="NoSpacing"/>
        <w:ind w:firstLine="720"/>
        <w:rPr>
          <w:rFonts w:ascii="Century Gothic" w:hAnsi="Century Gothic"/>
          <w:i/>
          <w:iCs/>
          <w:u w:val="single"/>
          <w:vertAlign w:val="subscript"/>
          <w:lang w:val="en-US"/>
        </w:rPr>
      </w:pPr>
      <w:r w:rsidRPr="004D73BA">
        <w:rPr>
          <w:rFonts w:ascii="Century Gothic" w:hAnsi="Century Gothic"/>
          <w:i/>
          <w:iCs/>
          <w:u w:val="single"/>
          <w:lang w:val="en-US"/>
        </w:rPr>
        <w:t>R = R</w:t>
      </w:r>
      <w:r w:rsidRPr="004D73BA">
        <w:rPr>
          <w:rFonts w:ascii="Century Gothic" w:hAnsi="Century Gothic"/>
          <w:i/>
          <w:iCs/>
          <w:u w:val="single"/>
          <w:vertAlign w:val="subscript"/>
          <w:lang w:val="en-US"/>
        </w:rPr>
        <w:t>1</w:t>
      </w:r>
      <w:r w:rsidRPr="004D73BA">
        <w:rPr>
          <w:rFonts w:ascii="Century Gothic" w:hAnsi="Century Gothic"/>
          <w:i/>
          <w:iCs/>
          <w:u w:val="single"/>
          <w:lang w:val="en-US"/>
        </w:rPr>
        <w:t xml:space="preserve"> + R</w:t>
      </w:r>
      <w:r w:rsidRPr="004D73BA">
        <w:rPr>
          <w:rFonts w:ascii="Century Gothic" w:hAnsi="Century Gothic"/>
          <w:i/>
          <w:iCs/>
          <w:u w:val="single"/>
          <w:vertAlign w:val="subscript"/>
          <w:lang w:val="en-US"/>
        </w:rPr>
        <w:t>2</w:t>
      </w:r>
      <w:r w:rsidRPr="004D73BA">
        <w:rPr>
          <w:rFonts w:ascii="Century Gothic" w:hAnsi="Century Gothic"/>
          <w:i/>
          <w:iCs/>
          <w:u w:val="single"/>
          <w:lang w:val="en-US"/>
        </w:rPr>
        <w:t xml:space="preserve"> +…. R</w:t>
      </w:r>
      <w:r w:rsidRPr="004D73BA">
        <w:rPr>
          <w:rFonts w:ascii="Century Gothic" w:hAnsi="Century Gothic"/>
          <w:i/>
          <w:iCs/>
          <w:u w:val="single"/>
          <w:vertAlign w:val="subscript"/>
          <w:lang w:val="en-US"/>
        </w:rPr>
        <w:t>m</w:t>
      </w:r>
    </w:p>
    <w:p w:rsidR="004D73BA" w:rsidRPr="004D73BA" w:rsidRDefault="004D73BA" w:rsidP="004D73BA">
      <w:pPr>
        <w:pStyle w:val="NoSpacing"/>
        <w:ind w:firstLine="720"/>
        <w:rPr>
          <w:rFonts w:ascii="Century Gothic" w:hAnsi="Century Gothic"/>
          <w:i/>
          <w:iCs/>
          <w:vertAlign w:val="subscript"/>
          <w:lang w:val="en-US"/>
        </w:rPr>
      </w:pPr>
      <w:r>
        <w:rPr>
          <w:rFonts w:ascii="Century Gothic" w:hAnsi="Century Gothic"/>
          <w:i/>
          <w:iCs/>
          <w:vertAlign w:val="subscript"/>
          <w:lang w:val="en-US"/>
        </w:rPr>
        <w:tab/>
        <w:t>m</w:t>
      </w:r>
    </w:p>
    <w:p w:rsidR="004D73BA" w:rsidRPr="004D73BA" w:rsidRDefault="004D73BA" w:rsidP="004D73BA">
      <w:pPr>
        <w:pStyle w:val="NoSpacing"/>
        <w:rPr>
          <w:rFonts w:ascii="Century Gothic" w:hAnsi="Century Gothic"/>
          <w:lang w:val="en-US"/>
        </w:rPr>
      </w:pPr>
    </w:p>
    <w:p w:rsidR="004D73BA" w:rsidRDefault="004D73BA" w:rsidP="004D73BA">
      <w:pPr>
        <w:pStyle w:val="NoSpacing"/>
        <w:rPr>
          <w:rFonts w:ascii="Century Gothic" w:hAnsi="Century Gothic"/>
          <w:lang w:val="en-US"/>
        </w:rPr>
      </w:pPr>
      <w:r w:rsidRPr="004D73BA">
        <w:rPr>
          <w:rFonts w:ascii="Century Gothic" w:hAnsi="Century Gothic"/>
          <w:lang w:val="en-US"/>
        </w:rPr>
        <w:t>The control limits for the sample means chart are:</w:t>
      </w:r>
    </w:p>
    <w:p w:rsidR="004D73BA" w:rsidRPr="004D73BA" w:rsidRDefault="004D73BA" w:rsidP="004D73BA">
      <w:pPr>
        <w:pStyle w:val="NoSpacing"/>
        <w:rPr>
          <w:rFonts w:ascii="Century Gothic" w:hAnsi="Century Gothic"/>
          <w:lang w:val="en-US"/>
        </w:rPr>
      </w:pPr>
    </w:p>
    <w:p w:rsidR="004D73BA" w:rsidRDefault="004D73BA" w:rsidP="004D73BA">
      <w:pPr>
        <w:pStyle w:val="NoSpacing"/>
        <w:ind w:firstLine="720"/>
        <w:rPr>
          <w:rFonts w:ascii="Century Gothic" w:hAnsi="Century Gothic"/>
          <w:i/>
          <w:iCs/>
          <w:lang w:val="en-US"/>
        </w:rPr>
      </w:pPr>
      <w:r w:rsidRPr="004D73BA">
        <w:rPr>
          <w:rFonts w:ascii="Century Gothic" w:hAnsi="Century Gothic"/>
          <w:lang w:val="en-US"/>
        </w:rPr>
        <w:t xml:space="preserve">Upper control limit (UCL) = </w:t>
      </w:r>
      <w:r w:rsidRPr="004D73BA">
        <w:rPr>
          <w:rFonts w:ascii="Century Gothic" w:hAnsi="Century Gothic"/>
          <w:i/>
          <w:iCs/>
          <w:lang w:val="en-US"/>
        </w:rPr>
        <w:t>X + A</w:t>
      </w:r>
      <w:r w:rsidRPr="004D73BA">
        <w:rPr>
          <w:rFonts w:ascii="Century Gothic" w:hAnsi="Century Gothic"/>
          <w:i/>
          <w:iCs/>
          <w:vertAlign w:val="subscript"/>
          <w:lang w:val="en-US"/>
        </w:rPr>
        <w:t>2</w:t>
      </w:r>
      <w:r w:rsidRPr="004D73BA">
        <w:rPr>
          <w:rFonts w:ascii="Century Gothic" w:hAnsi="Century Gothic"/>
          <w:i/>
          <w:iCs/>
          <w:lang w:val="en-US"/>
        </w:rPr>
        <w:t xml:space="preserve"> R </w:t>
      </w:r>
    </w:p>
    <w:p w:rsidR="004D73BA" w:rsidRPr="004D73BA" w:rsidRDefault="004D73BA" w:rsidP="004D73BA">
      <w:pPr>
        <w:pStyle w:val="NoSpacing"/>
        <w:ind w:firstLine="720"/>
        <w:rPr>
          <w:rFonts w:ascii="Century Gothic" w:hAnsi="Century Gothic"/>
          <w:lang w:val="en-US"/>
        </w:rPr>
      </w:pPr>
      <w:r w:rsidRPr="004D73BA">
        <w:rPr>
          <w:rFonts w:ascii="Century Gothic" w:hAnsi="Century Gothic"/>
          <w:lang w:val="en-US"/>
        </w:rPr>
        <w:t xml:space="preserve">Lower control limit (LCL) </w:t>
      </w:r>
      <w:r w:rsidRPr="004D73BA">
        <w:rPr>
          <w:rFonts w:ascii="Century Gothic" w:hAnsi="Century Gothic"/>
          <w:i/>
          <w:iCs/>
          <w:lang w:val="en-US"/>
        </w:rPr>
        <w:t>= X</w:t>
      </w:r>
      <w:r>
        <w:rPr>
          <w:rFonts w:ascii="Century Gothic" w:hAnsi="Century Gothic"/>
          <w:i/>
          <w:iCs/>
          <w:lang w:val="en-US"/>
        </w:rPr>
        <w:tab/>
      </w:r>
      <w:r w:rsidRPr="004D73BA">
        <w:rPr>
          <w:rFonts w:ascii="Century Gothic" w:hAnsi="Century Gothic"/>
          <w:i/>
          <w:iCs/>
          <w:lang w:val="en-US"/>
        </w:rPr>
        <w:t>-A</w:t>
      </w:r>
      <w:r>
        <w:rPr>
          <w:rFonts w:ascii="Century Gothic" w:hAnsi="Century Gothic"/>
          <w:i/>
          <w:iCs/>
          <w:vertAlign w:val="subscript"/>
          <w:lang w:val="en-US"/>
        </w:rPr>
        <w:t>2</w:t>
      </w:r>
      <w:r w:rsidRPr="004D73BA">
        <w:rPr>
          <w:rFonts w:ascii="Century Gothic" w:hAnsi="Century Gothic"/>
          <w:i/>
          <w:iCs/>
          <w:lang w:val="en-US"/>
        </w:rPr>
        <w:t>R</w:t>
      </w:r>
    </w:p>
    <w:p w:rsidR="004D73BA" w:rsidRDefault="004D73BA" w:rsidP="004D73BA">
      <w:pPr>
        <w:pStyle w:val="NoSpacing"/>
        <w:rPr>
          <w:rFonts w:ascii="Century Gothic" w:hAnsi="Century Gothic"/>
          <w:lang w:val="en-US"/>
        </w:rPr>
      </w:pPr>
    </w:p>
    <w:p w:rsidR="004D73BA" w:rsidRDefault="004D73BA" w:rsidP="004D73BA">
      <w:pPr>
        <w:pStyle w:val="NoSpacing"/>
        <w:rPr>
          <w:rFonts w:ascii="Century Gothic" w:hAnsi="Century Gothic"/>
          <w:lang w:val="en-US"/>
        </w:rPr>
      </w:pPr>
      <w:r w:rsidRPr="004D73BA">
        <w:rPr>
          <w:rFonts w:ascii="Century Gothic" w:hAnsi="Century Gothic"/>
          <w:lang w:val="en-US"/>
        </w:rPr>
        <w:t>The control limits for the range charts are:</w:t>
      </w:r>
    </w:p>
    <w:p w:rsidR="004D73BA" w:rsidRPr="004D73BA" w:rsidRDefault="004D73BA" w:rsidP="004D73BA">
      <w:pPr>
        <w:pStyle w:val="NoSpacing"/>
        <w:rPr>
          <w:rFonts w:ascii="Century Gothic" w:hAnsi="Century Gothic"/>
          <w:lang w:val="en-US"/>
        </w:rPr>
      </w:pPr>
    </w:p>
    <w:p w:rsidR="004D73BA" w:rsidRDefault="004D73BA" w:rsidP="004D73BA">
      <w:pPr>
        <w:pStyle w:val="NoSpacing"/>
        <w:ind w:firstLine="720"/>
        <w:rPr>
          <w:rFonts w:ascii="Century Gothic" w:hAnsi="Century Gothic"/>
          <w:i/>
          <w:iCs/>
          <w:lang w:val="en-US"/>
        </w:rPr>
      </w:pPr>
      <w:r w:rsidRPr="004D73BA">
        <w:rPr>
          <w:rFonts w:ascii="Century Gothic" w:hAnsi="Century Gothic"/>
          <w:lang w:val="en-US"/>
        </w:rPr>
        <w:t xml:space="preserve">Upper control limit (UCL) = </w:t>
      </w:r>
      <w:r w:rsidRPr="004D73BA">
        <w:rPr>
          <w:rFonts w:ascii="Century Gothic" w:hAnsi="Century Gothic"/>
          <w:i/>
          <w:iCs/>
          <w:lang w:val="en-US"/>
        </w:rPr>
        <w:t>D</w:t>
      </w:r>
      <w:r w:rsidRPr="004D73BA">
        <w:rPr>
          <w:rFonts w:ascii="Century Gothic" w:hAnsi="Century Gothic"/>
          <w:i/>
          <w:iCs/>
          <w:vertAlign w:val="subscript"/>
          <w:lang w:val="en-US"/>
        </w:rPr>
        <w:t>4</w:t>
      </w:r>
      <w:r w:rsidRPr="004D73BA">
        <w:rPr>
          <w:rFonts w:ascii="Century Gothic" w:hAnsi="Century Gothic"/>
          <w:i/>
          <w:iCs/>
          <w:lang w:val="en-US"/>
        </w:rPr>
        <w:t xml:space="preserve">R </w:t>
      </w:r>
    </w:p>
    <w:p w:rsidR="004D73BA" w:rsidRPr="004D73BA" w:rsidRDefault="004D73BA" w:rsidP="004D73BA">
      <w:pPr>
        <w:pStyle w:val="NoSpacing"/>
        <w:ind w:firstLine="720"/>
        <w:rPr>
          <w:rFonts w:ascii="Century Gothic" w:hAnsi="Century Gothic"/>
          <w:lang w:val="en-US"/>
        </w:rPr>
      </w:pPr>
      <w:r w:rsidRPr="004D73BA">
        <w:rPr>
          <w:rFonts w:ascii="Century Gothic" w:hAnsi="Century Gothic"/>
          <w:lang w:val="en-US"/>
        </w:rPr>
        <w:t xml:space="preserve">Lower control limit (LCL) = </w:t>
      </w:r>
      <w:r w:rsidRPr="004D73BA">
        <w:rPr>
          <w:rFonts w:ascii="Century Gothic" w:hAnsi="Century Gothic"/>
          <w:i/>
          <w:iCs/>
          <w:lang w:val="en-US"/>
        </w:rPr>
        <w:t>D</w:t>
      </w:r>
      <w:r w:rsidRPr="004D73BA">
        <w:rPr>
          <w:rFonts w:ascii="Century Gothic" w:hAnsi="Century Gothic"/>
          <w:i/>
          <w:iCs/>
          <w:vertAlign w:val="subscript"/>
          <w:lang w:val="en-US"/>
        </w:rPr>
        <w:t>3</w:t>
      </w:r>
      <w:r w:rsidRPr="004D73BA">
        <w:rPr>
          <w:rFonts w:ascii="Century Gothic" w:hAnsi="Century Gothic"/>
          <w:i/>
          <w:iCs/>
          <w:lang w:val="en-US"/>
        </w:rPr>
        <w:t>R</w:t>
      </w:r>
    </w:p>
    <w:p w:rsidR="004D73BA" w:rsidRDefault="004D73BA" w:rsidP="004310D1">
      <w:pPr>
        <w:pStyle w:val="NoSpacing"/>
        <w:rPr>
          <w:rFonts w:ascii="Century Gothic" w:hAnsi="Century Gothic"/>
          <w:lang w:val="en-US"/>
        </w:rPr>
      </w:pPr>
    </w:p>
    <w:p w:rsidR="000A45BE" w:rsidRPr="000A45BE" w:rsidRDefault="000A45BE" w:rsidP="004310D1">
      <w:pPr>
        <w:pStyle w:val="NoSpacing"/>
        <w:rPr>
          <w:rFonts w:ascii="Century Gothic" w:hAnsi="Century Gothic"/>
          <w:b/>
          <w:i/>
          <w:lang w:val="en-US"/>
        </w:rPr>
      </w:pPr>
    </w:p>
    <w:p w:rsidR="000A45BE" w:rsidRPr="000A45BE" w:rsidRDefault="000A45BE" w:rsidP="000A45BE">
      <w:pPr>
        <w:pStyle w:val="NoSpacing"/>
        <w:rPr>
          <w:rFonts w:ascii="Century Gothic" w:hAnsi="Century Gothic"/>
          <w:b/>
          <w:i/>
          <w:lang w:val="en-US"/>
        </w:rPr>
      </w:pPr>
      <w:r w:rsidRPr="000A45BE">
        <w:rPr>
          <w:rFonts w:ascii="Century Gothic" w:hAnsi="Century Gothic"/>
          <w:b/>
          <w:i/>
          <w:lang w:val="en-US"/>
        </w:rPr>
        <w:t>Interpreting control charts</w:t>
      </w:r>
    </w:p>
    <w:p w:rsidR="000A45BE" w:rsidRDefault="000A45BE" w:rsidP="000A45BE">
      <w:pPr>
        <w:pStyle w:val="NoSpacing"/>
        <w:rPr>
          <w:rFonts w:ascii="Century Gothic" w:hAnsi="Century Gothic"/>
          <w:lang w:val="en-US"/>
        </w:rPr>
      </w:pPr>
      <w:r w:rsidRPr="000A45BE">
        <w:rPr>
          <w:rFonts w:ascii="Century Gothic" w:hAnsi="Century Gothic"/>
          <w:lang w:val="en-US"/>
        </w:rPr>
        <w:t xml:space="preserve">Plots on a control chart which fall outside control limits are an obvious reason for believing that the process might be out of control and therefore for investigating the process. </w:t>
      </w:r>
    </w:p>
    <w:p w:rsidR="000A45BE" w:rsidRPr="000A45BE" w:rsidRDefault="000A45BE" w:rsidP="000A45BE">
      <w:pPr>
        <w:pStyle w:val="NoSpacing"/>
        <w:rPr>
          <w:rFonts w:ascii="Century Gothic" w:hAnsi="Century Gothic"/>
          <w:lang w:val="en-US"/>
        </w:rPr>
      </w:pPr>
    </w:p>
    <w:p w:rsidR="000A45BE" w:rsidRPr="000A45BE" w:rsidRDefault="000A45BE" w:rsidP="000A45BE">
      <w:pPr>
        <w:pStyle w:val="NoSpacing"/>
        <w:rPr>
          <w:rFonts w:ascii="Century Gothic" w:hAnsi="Century Gothic"/>
          <w:b/>
          <w:lang w:val="en-US"/>
        </w:rPr>
      </w:pPr>
      <w:r w:rsidRPr="000A45BE">
        <w:rPr>
          <w:rFonts w:ascii="Century Gothic" w:hAnsi="Century Gothic"/>
          <w:b/>
          <w:lang w:val="en-US"/>
        </w:rPr>
        <w:t>Process control, learning and knowledge</w:t>
      </w:r>
    </w:p>
    <w:p w:rsidR="000A45BE" w:rsidRDefault="000A45BE" w:rsidP="000A45BE">
      <w:pPr>
        <w:pStyle w:val="NoSpacing"/>
        <w:rPr>
          <w:rFonts w:ascii="Century Gothic" w:hAnsi="Century Gothic"/>
          <w:lang w:val="en-US"/>
        </w:rPr>
      </w:pPr>
      <w:r w:rsidRPr="000A45BE">
        <w:rPr>
          <w:rFonts w:ascii="Century Gothic" w:hAnsi="Century Gothic"/>
          <w:lang w:val="en-US"/>
        </w:rPr>
        <w:t>In recent years the role of process control, and SPC in particul</w:t>
      </w:r>
      <w:r>
        <w:rPr>
          <w:rFonts w:ascii="Century Gothic" w:hAnsi="Century Gothic"/>
          <w:lang w:val="en-US"/>
        </w:rPr>
        <w:t>ar, has changed.</w:t>
      </w:r>
    </w:p>
    <w:p w:rsidR="000A45BE" w:rsidRDefault="000A45BE" w:rsidP="000A45BE">
      <w:pPr>
        <w:pStyle w:val="NoSpacing"/>
        <w:rPr>
          <w:rFonts w:ascii="Century Gothic" w:hAnsi="Century Gothic"/>
          <w:lang w:val="en-US"/>
        </w:rPr>
      </w:pPr>
    </w:p>
    <w:p w:rsidR="000A45BE" w:rsidRDefault="000A45BE" w:rsidP="000A45BE">
      <w:pPr>
        <w:pStyle w:val="NoSpacing"/>
        <w:rPr>
          <w:rFonts w:ascii="Century Gothic" w:hAnsi="Century Gothic"/>
          <w:lang w:val="en-US"/>
        </w:rPr>
      </w:pPr>
      <w:r>
        <w:rPr>
          <w:rFonts w:ascii="Century Gothic" w:hAnsi="Century Gothic"/>
          <w:lang w:val="en-US"/>
        </w:rPr>
        <w:t>I</w:t>
      </w:r>
      <w:r w:rsidRPr="000A45BE">
        <w:rPr>
          <w:rFonts w:ascii="Century Gothic" w:hAnsi="Century Gothic"/>
          <w:lang w:val="en-US"/>
        </w:rPr>
        <w:t>t is seen not just as a convenient method of keeping processes in control but also as an activity which is fundamental to the acquisition of competitive advantage. This is a remarkable shift in the status of SPC.</w:t>
      </w:r>
    </w:p>
    <w:p w:rsidR="000A45BE" w:rsidRDefault="000A45BE" w:rsidP="000A45BE">
      <w:pPr>
        <w:pStyle w:val="NoSpacing"/>
        <w:rPr>
          <w:rFonts w:ascii="Century Gothic" w:hAnsi="Century Gothic"/>
          <w:lang w:val="en-US"/>
        </w:rPr>
      </w:pPr>
    </w:p>
    <w:p w:rsidR="000A45BE" w:rsidRDefault="000A45BE" w:rsidP="000A45BE">
      <w:pPr>
        <w:pStyle w:val="NoSpacing"/>
        <w:rPr>
          <w:rFonts w:ascii="Century Gothic" w:hAnsi="Century Gothic"/>
          <w:lang w:val="en-US"/>
        </w:rPr>
      </w:pPr>
      <w:r w:rsidRPr="000A45BE">
        <w:rPr>
          <w:rFonts w:ascii="Century Gothic" w:hAnsi="Century Gothic"/>
          <w:lang w:val="en-US"/>
        </w:rPr>
        <w:t xml:space="preserve"> Traditionally it was seen as one of the most </w:t>
      </w:r>
      <w:r w:rsidRPr="000A45BE">
        <w:rPr>
          <w:rFonts w:ascii="Century Gothic" w:hAnsi="Century Gothic"/>
          <w:i/>
          <w:iCs/>
          <w:lang w:val="en-US"/>
        </w:rPr>
        <w:t>operational,</w:t>
      </w:r>
      <w:r w:rsidRPr="000A45BE">
        <w:rPr>
          <w:rFonts w:ascii="Century Gothic" w:hAnsi="Century Gothic"/>
          <w:lang w:val="en-US"/>
        </w:rPr>
        <w:t xml:space="preserve"> immediate and 'hands-on' operations management techniques. Yet it is now being connected with an operation's </w:t>
      </w:r>
      <w:r w:rsidRPr="000A45BE">
        <w:rPr>
          <w:rFonts w:ascii="Century Gothic" w:hAnsi="Century Gothic"/>
          <w:i/>
          <w:iCs/>
          <w:lang w:val="en-US"/>
        </w:rPr>
        <w:t>strategic</w:t>
      </w:r>
      <w:r w:rsidRPr="000A45BE">
        <w:rPr>
          <w:rFonts w:ascii="Century Gothic" w:hAnsi="Century Gothic"/>
          <w:lang w:val="en-US"/>
        </w:rPr>
        <w:t xml:space="preserve"> capabilities.</w:t>
      </w:r>
      <w:r w:rsidRPr="000A45BE">
        <w:rPr>
          <w:rFonts w:ascii="Century Gothic" w:hAnsi="Century Gothic"/>
          <w:vertAlign w:val="superscript"/>
          <w:lang w:val="en-US"/>
        </w:rPr>
        <w:t>13</w:t>
      </w:r>
      <w:r w:rsidRPr="000A45BE">
        <w:rPr>
          <w:rFonts w:ascii="Century Gothic" w:hAnsi="Century Gothic"/>
          <w:lang w:val="en-US"/>
        </w:rPr>
        <w:t xml:space="preserve"> </w:t>
      </w:r>
    </w:p>
    <w:p w:rsidR="000A45BE" w:rsidRDefault="000A45BE" w:rsidP="000A45BE">
      <w:pPr>
        <w:pStyle w:val="NoSpacing"/>
        <w:rPr>
          <w:rFonts w:ascii="Century Gothic" w:hAnsi="Century Gothic"/>
          <w:lang w:val="en-US"/>
        </w:rPr>
      </w:pPr>
    </w:p>
    <w:p w:rsidR="000A45BE" w:rsidRDefault="000A45BE" w:rsidP="000A45BE">
      <w:pPr>
        <w:pStyle w:val="NoSpacing"/>
        <w:rPr>
          <w:rFonts w:ascii="Century Gothic" w:hAnsi="Century Gothic"/>
          <w:lang w:val="en-US"/>
        </w:rPr>
      </w:pPr>
      <w:r w:rsidRPr="000A45BE">
        <w:rPr>
          <w:rFonts w:ascii="Century Gothic" w:hAnsi="Century Gothic"/>
          <w:lang w:val="en-US"/>
        </w:rPr>
        <w:t>This is how the logic of the argument goes:</w:t>
      </w:r>
    </w:p>
    <w:p w:rsidR="000A45BE" w:rsidRDefault="000A45BE" w:rsidP="000A45BE">
      <w:pPr>
        <w:pStyle w:val="NoSpacing"/>
        <w:rPr>
          <w:rFonts w:ascii="Century Gothic" w:hAnsi="Century Gothic"/>
          <w:lang w:val="en-US"/>
        </w:rPr>
      </w:pPr>
    </w:p>
    <w:p w:rsidR="000A45BE" w:rsidRDefault="000A45BE" w:rsidP="000A45BE">
      <w:pPr>
        <w:pStyle w:val="NoSpacing"/>
        <w:numPr>
          <w:ilvl w:val="0"/>
          <w:numId w:val="46"/>
        </w:numPr>
        <w:rPr>
          <w:rFonts w:ascii="Century Gothic" w:hAnsi="Century Gothic"/>
          <w:lang w:val="en-US"/>
        </w:rPr>
      </w:pPr>
      <w:r w:rsidRPr="000A45BE">
        <w:rPr>
          <w:rFonts w:ascii="Century Gothic" w:hAnsi="Century Gothic"/>
          <w:lang w:val="en-US"/>
        </w:rPr>
        <w:t>SPC is based on the idea that process variability indicates whether a process is in control or not.</w:t>
      </w:r>
    </w:p>
    <w:p w:rsidR="000A45BE" w:rsidRPr="000A45BE" w:rsidRDefault="000A45BE" w:rsidP="000A45BE">
      <w:pPr>
        <w:pStyle w:val="NoSpacing"/>
        <w:rPr>
          <w:rFonts w:ascii="Century Gothic" w:hAnsi="Century Gothic"/>
          <w:lang w:val="en-US"/>
        </w:rPr>
      </w:pPr>
    </w:p>
    <w:p w:rsidR="000A45BE" w:rsidRDefault="000A45BE" w:rsidP="000A45BE">
      <w:pPr>
        <w:pStyle w:val="NoSpacing"/>
        <w:numPr>
          <w:ilvl w:val="0"/>
          <w:numId w:val="46"/>
        </w:numPr>
        <w:rPr>
          <w:rFonts w:ascii="Century Gothic" w:hAnsi="Century Gothic"/>
          <w:lang w:val="en-US"/>
        </w:rPr>
      </w:pPr>
      <w:r w:rsidRPr="000A45BE">
        <w:rPr>
          <w:rFonts w:ascii="Century Gothic" w:hAnsi="Century Gothic"/>
          <w:lang w:val="en-US"/>
        </w:rPr>
        <w:t>Processes are brought into control and improved by progressively redu</w:t>
      </w:r>
      <w:r>
        <w:rPr>
          <w:rFonts w:ascii="Century Gothic" w:hAnsi="Century Gothic"/>
          <w:lang w:val="en-US"/>
        </w:rPr>
        <w:t>cing process variability. I</w:t>
      </w:r>
      <w:r w:rsidRPr="000A45BE">
        <w:rPr>
          <w:rFonts w:ascii="Century Gothic" w:hAnsi="Century Gothic"/>
          <w:lang w:val="en-US"/>
        </w:rPr>
        <w:t>nvolves eliminating the assignable causes of variation.</w:t>
      </w:r>
    </w:p>
    <w:p w:rsidR="000A45BE" w:rsidRPr="000A45BE" w:rsidRDefault="000A45BE" w:rsidP="000A45BE">
      <w:pPr>
        <w:pStyle w:val="NoSpacing"/>
        <w:rPr>
          <w:rFonts w:ascii="Century Gothic" w:hAnsi="Century Gothic"/>
          <w:lang w:val="en-US"/>
        </w:rPr>
      </w:pPr>
    </w:p>
    <w:p w:rsidR="000A45BE" w:rsidRDefault="000A45BE" w:rsidP="000A45BE">
      <w:pPr>
        <w:pStyle w:val="NoSpacing"/>
        <w:numPr>
          <w:ilvl w:val="0"/>
          <w:numId w:val="46"/>
        </w:numPr>
        <w:rPr>
          <w:rFonts w:ascii="Century Gothic" w:hAnsi="Century Gothic"/>
          <w:lang w:val="en-US"/>
        </w:rPr>
      </w:pPr>
      <w:r>
        <w:rPr>
          <w:rFonts w:ascii="Century Gothic" w:hAnsi="Century Gothic"/>
          <w:lang w:val="en-US"/>
        </w:rPr>
        <w:t>C</w:t>
      </w:r>
      <w:r w:rsidRPr="000A45BE">
        <w:rPr>
          <w:rFonts w:ascii="Century Gothic" w:hAnsi="Century Gothic"/>
          <w:lang w:val="en-US"/>
        </w:rPr>
        <w:t>annot eliminate assignable causes of variation without gaining a better understanding of how the process operates. This involves learning about the process, where its nature is revealed at an increasingly detailed level.</w:t>
      </w:r>
    </w:p>
    <w:p w:rsidR="000A45BE" w:rsidRPr="000A45BE" w:rsidRDefault="000A45BE" w:rsidP="000A45BE">
      <w:pPr>
        <w:pStyle w:val="NoSpacing"/>
        <w:rPr>
          <w:rFonts w:ascii="Century Gothic" w:hAnsi="Century Gothic"/>
          <w:lang w:val="en-US"/>
        </w:rPr>
      </w:pPr>
    </w:p>
    <w:p w:rsidR="000A45BE" w:rsidRDefault="000A45BE" w:rsidP="000A45BE">
      <w:pPr>
        <w:pStyle w:val="NoSpacing"/>
        <w:numPr>
          <w:ilvl w:val="0"/>
          <w:numId w:val="46"/>
        </w:numPr>
        <w:rPr>
          <w:rFonts w:ascii="Century Gothic" w:hAnsi="Century Gothic"/>
          <w:lang w:val="en-US"/>
        </w:rPr>
      </w:pPr>
      <w:r>
        <w:rPr>
          <w:rFonts w:ascii="Century Gothic" w:hAnsi="Century Gothic"/>
          <w:lang w:val="en-US"/>
        </w:rPr>
        <w:t>L</w:t>
      </w:r>
      <w:r w:rsidRPr="000A45BE">
        <w:rPr>
          <w:rFonts w:ascii="Century Gothic" w:hAnsi="Century Gothic"/>
          <w:lang w:val="en-US"/>
        </w:rPr>
        <w:t>earning means that process knowledge is enhanced, which means that operations managers are able to predict how the process will perform un</w:t>
      </w:r>
      <w:r>
        <w:rPr>
          <w:rFonts w:ascii="Century Gothic" w:hAnsi="Century Gothic"/>
          <w:lang w:val="en-US"/>
        </w:rPr>
        <w:t>der different circumstances. A</w:t>
      </w:r>
      <w:r w:rsidRPr="000A45BE">
        <w:rPr>
          <w:rFonts w:ascii="Century Gothic" w:hAnsi="Century Gothic"/>
          <w:lang w:val="en-US"/>
        </w:rPr>
        <w:t>lso means that the process has a greater capability to carry out its tasks at a higher level of performance.</w:t>
      </w:r>
    </w:p>
    <w:p w:rsidR="000A45BE" w:rsidRPr="000A45BE" w:rsidRDefault="000A45BE" w:rsidP="000A45BE">
      <w:pPr>
        <w:pStyle w:val="NoSpacing"/>
        <w:rPr>
          <w:rFonts w:ascii="Century Gothic" w:hAnsi="Century Gothic"/>
          <w:lang w:val="en-US"/>
        </w:rPr>
      </w:pPr>
    </w:p>
    <w:p w:rsidR="000A45BE" w:rsidRPr="000A45BE" w:rsidRDefault="000A45BE" w:rsidP="000A45BE">
      <w:pPr>
        <w:pStyle w:val="NoSpacing"/>
        <w:numPr>
          <w:ilvl w:val="0"/>
          <w:numId w:val="46"/>
        </w:numPr>
        <w:rPr>
          <w:rFonts w:ascii="Century Gothic" w:hAnsi="Century Gothic"/>
          <w:lang w:val="en-US"/>
        </w:rPr>
      </w:pPr>
      <w:r>
        <w:rPr>
          <w:rFonts w:ascii="Century Gothic" w:hAnsi="Century Gothic"/>
          <w:lang w:val="en-US"/>
        </w:rPr>
        <w:lastRenderedPageBreak/>
        <w:t>I</w:t>
      </w:r>
      <w:r w:rsidRPr="000A45BE">
        <w:rPr>
          <w:rFonts w:ascii="Century Gothic" w:hAnsi="Century Gothic"/>
          <w:lang w:val="en-US"/>
        </w:rPr>
        <w:t>ncreased process capability is particularly diffic</w:t>
      </w:r>
      <w:r>
        <w:rPr>
          <w:rFonts w:ascii="Century Gothic" w:hAnsi="Century Gothic"/>
          <w:lang w:val="en-US"/>
        </w:rPr>
        <w:t>ult for competitors to copy. C</w:t>
      </w:r>
      <w:r w:rsidRPr="000A45BE">
        <w:rPr>
          <w:rFonts w:ascii="Century Gothic" w:hAnsi="Century Gothic"/>
          <w:lang w:val="en-US"/>
        </w:rPr>
        <w:t xml:space="preserve">annot be bought 'off-the-shelf'. It comes only from time and effort being invested in controlling operations processes. </w:t>
      </w:r>
      <w:r>
        <w:rPr>
          <w:rFonts w:ascii="Century Gothic" w:hAnsi="Century Gothic"/>
          <w:lang w:val="en-US"/>
        </w:rPr>
        <w:t>P</w:t>
      </w:r>
      <w:r w:rsidRPr="000A45BE">
        <w:rPr>
          <w:rFonts w:ascii="Century Gothic" w:hAnsi="Century Gothic"/>
          <w:lang w:val="en-US"/>
        </w:rPr>
        <w:t>rocess capability leads to strategic advantage.</w:t>
      </w:r>
    </w:p>
    <w:p w:rsidR="000A45BE" w:rsidRDefault="000A45BE" w:rsidP="000A45BE">
      <w:pPr>
        <w:pStyle w:val="NoSpacing"/>
        <w:rPr>
          <w:rFonts w:ascii="Century Gothic" w:hAnsi="Century Gothic"/>
          <w:lang w:val="en-US"/>
        </w:rPr>
      </w:pPr>
    </w:p>
    <w:p w:rsidR="00362CC6" w:rsidRPr="00362CC6" w:rsidRDefault="00362CC6" w:rsidP="00362CC6">
      <w:pPr>
        <w:pStyle w:val="NoSpacing"/>
        <w:rPr>
          <w:rFonts w:ascii="Century Gothic" w:hAnsi="Century Gothic"/>
          <w:b/>
          <w:bCs/>
          <w:lang w:val="en-US"/>
        </w:rPr>
      </w:pPr>
      <w:r w:rsidRPr="00362CC6">
        <w:rPr>
          <w:rFonts w:ascii="Century Gothic" w:hAnsi="Century Gothic"/>
          <w:b/>
          <w:bCs/>
          <w:lang w:val="en-US"/>
        </w:rPr>
        <w:t>The Six Sigma approach</w:t>
      </w:r>
    </w:p>
    <w:p w:rsidR="00362CC6" w:rsidRDefault="00362CC6" w:rsidP="00362CC6">
      <w:pPr>
        <w:pStyle w:val="NoSpacing"/>
        <w:rPr>
          <w:rFonts w:ascii="Century Gothic" w:hAnsi="Century Gothic"/>
          <w:lang w:val="en-US"/>
        </w:rPr>
      </w:pPr>
      <w:r w:rsidRPr="00362CC6">
        <w:rPr>
          <w:rFonts w:ascii="Century Gothic" w:hAnsi="Century Gothic"/>
          <w:lang w:val="en-US"/>
        </w:rPr>
        <w:t xml:space="preserve">The power of process control, and in particular the importance of reducing variation in process performance, has provided the basis for what has become an important improvement concept. </w:t>
      </w:r>
    </w:p>
    <w:p w:rsidR="00362CC6" w:rsidRDefault="00362CC6" w:rsidP="00362CC6">
      <w:pPr>
        <w:pStyle w:val="NoSpacing"/>
        <w:rPr>
          <w:rFonts w:ascii="Century Gothic" w:hAnsi="Century Gothic"/>
          <w:lang w:val="en-US"/>
        </w:rPr>
      </w:pPr>
    </w:p>
    <w:p w:rsidR="00362CC6" w:rsidRDefault="00362CC6" w:rsidP="00362CC6">
      <w:pPr>
        <w:pStyle w:val="NoSpacing"/>
        <w:rPr>
          <w:rFonts w:ascii="Century Gothic" w:hAnsi="Century Gothic"/>
          <w:lang w:val="en-US"/>
        </w:rPr>
      </w:pPr>
      <w:r w:rsidRPr="00362CC6">
        <w:rPr>
          <w:rFonts w:ascii="Century Gothic" w:hAnsi="Century Gothic"/>
          <w:lang w:val="en-US"/>
        </w:rPr>
        <w:t>The Six Sigma quality approach was first popularised by Motorola</w:t>
      </w:r>
      <w:r>
        <w:rPr>
          <w:rFonts w:ascii="Century Gothic" w:hAnsi="Century Gothic"/>
          <w:lang w:val="en-US"/>
        </w:rPr>
        <w:t>.</w:t>
      </w:r>
    </w:p>
    <w:p w:rsidR="00362CC6" w:rsidRDefault="00362CC6" w:rsidP="00362CC6">
      <w:pPr>
        <w:pStyle w:val="NoSpacing"/>
        <w:rPr>
          <w:rFonts w:ascii="Century Gothic" w:hAnsi="Century Gothic"/>
          <w:lang w:val="en-US"/>
        </w:rPr>
      </w:pPr>
    </w:p>
    <w:p w:rsidR="00362CC6" w:rsidRDefault="00362CC6" w:rsidP="00362CC6">
      <w:pPr>
        <w:pStyle w:val="NoSpacing"/>
        <w:rPr>
          <w:rFonts w:ascii="Century Gothic" w:hAnsi="Century Gothic"/>
          <w:lang w:val="en-US"/>
        </w:rPr>
      </w:pPr>
      <w:r w:rsidRPr="00362CC6">
        <w:rPr>
          <w:rFonts w:ascii="Century Gothic" w:hAnsi="Century Gothic"/>
          <w:lang w:val="en-US"/>
        </w:rPr>
        <w:t>Six Sigma quality concept was so named because it required the natural variation of processes (± 3 standard deviations) should be half their specif</w:t>
      </w:r>
      <w:r>
        <w:rPr>
          <w:rFonts w:ascii="Century Gothic" w:hAnsi="Century Gothic"/>
          <w:lang w:val="en-US"/>
        </w:rPr>
        <w:t xml:space="preserve">ication range. </w:t>
      </w:r>
    </w:p>
    <w:p w:rsidR="00362CC6" w:rsidRDefault="00362CC6" w:rsidP="00362CC6">
      <w:pPr>
        <w:pStyle w:val="NoSpacing"/>
        <w:rPr>
          <w:rFonts w:ascii="Century Gothic" w:hAnsi="Century Gothic"/>
          <w:lang w:val="en-US"/>
        </w:rPr>
      </w:pPr>
    </w:p>
    <w:p w:rsidR="00362CC6" w:rsidRDefault="00362CC6" w:rsidP="00362CC6">
      <w:pPr>
        <w:pStyle w:val="NoSpacing"/>
        <w:rPr>
          <w:rFonts w:ascii="Century Gothic" w:hAnsi="Century Gothic"/>
          <w:lang w:val="en-US"/>
        </w:rPr>
      </w:pPr>
      <w:r>
        <w:rPr>
          <w:rFonts w:ascii="Century Gothic" w:hAnsi="Century Gothic"/>
          <w:lang w:val="en-US"/>
        </w:rPr>
        <w:t>T</w:t>
      </w:r>
      <w:r w:rsidRPr="00362CC6">
        <w:rPr>
          <w:rFonts w:ascii="Century Gothic" w:hAnsi="Century Gothic"/>
          <w:lang w:val="en-US"/>
        </w:rPr>
        <w:t xml:space="preserve">he specification range of any part of a product or service should be ± 6 the standard deviation of the process. </w:t>
      </w:r>
    </w:p>
    <w:p w:rsidR="00362CC6" w:rsidRDefault="00362CC6" w:rsidP="00362CC6">
      <w:pPr>
        <w:pStyle w:val="NoSpacing"/>
        <w:rPr>
          <w:rFonts w:ascii="Century Gothic" w:hAnsi="Century Gothic"/>
          <w:lang w:val="en-US"/>
        </w:rPr>
      </w:pPr>
    </w:p>
    <w:p w:rsidR="00362CC6" w:rsidRDefault="00362CC6" w:rsidP="00362CC6">
      <w:pPr>
        <w:pStyle w:val="NoSpacing"/>
        <w:rPr>
          <w:rFonts w:ascii="Century Gothic" w:hAnsi="Century Gothic"/>
          <w:lang w:val="en-US"/>
        </w:rPr>
      </w:pPr>
      <w:r w:rsidRPr="00362CC6">
        <w:rPr>
          <w:rFonts w:ascii="Century Gothic" w:hAnsi="Century Gothic"/>
          <w:lang w:val="en-US"/>
        </w:rPr>
        <w:t xml:space="preserve">The Greek letter sigma </w:t>
      </w:r>
      <w:r w:rsidRPr="00362CC6">
        <w:rPr>
          <w:rFonts w:ascii="Century Gothic" w:hAnsi="Century Gothic"/>
          <w:i/>
          <w:iCs/>
          <w:lang w:val="en-US"/>
        </w:rPr>
        <w:t>(a)</w:t>
      </w:r>
      <w:r w:rsidRPr="00362CC6">
        <w:rPr>
          <w:rFonts w:ascii="Century Gothic" w:hAnsi="Century Gothic"/>
          <w:lang w:val="en-US"/>
        </w:rPr>
        <w:t xml:space="preserve"> is often used to indicate the standard deviation of a process</w:t>
      </w:r>
    </w:p>
    <w:p w:rsidR="00362CC6" w:rsidRDefault="00362CC6" w:rsidP="00362CC6">
      <w:pPr>
        <w:pStyle w:val="NoSpacing"/>
        <w:rPr>
          <w:rFonts w:ascii="Century Gothic" w:hAnsi="Century Gothic"/>
          <w:lang w:val="en-US"/>
        </w:rPr>
      </w:pPr>
    </w:p>
    <w:p w:rsidR="00362CC6" w:rsidRDefault="00091AE8" w:rsidP="00362CC6">
      <w:pPr>
        <w:pStyle w:val="NoSpacing"/>
        <w:rPr>
          <w:rFonts w:ascii="Century Gothic" w:hAnsi="Century Gothic"/>
          <w:lang w:val="en-US"/>
        </w:rPr>
      </w:pPr>
      <w:r w:rsidRPr="00091AE8">
        <w:rPr>
          <w:rFonts w:ascii="Century Gothic" w:hAnsi="Century Gothic"/>
          <w:lang w:val="en-US"/>
        </w:rPr>
        <w:t>The defects per million measure is used within the Six Sigma approach to emphasise the drive towards a virtually zero defect objective.</w:t>
      </w:r>
    </w:p>
    <w:p w:rsidR="00091AE8" w:rsidRDefault="00091AE8" w:rsidP="00362CC6">
      <w:pPr>
        <w:pStyle w:val="NoSpacing"/>
        <w:rPr>
          <w:rFonts w:ascii="Century Gothic" w:hAnsi="Century Gothic"/>
          <w:lang w:val="en-US"/>
        </w:rPr>
      </w:pPr>
    </w:p>
    <w:p w:rsidR="00091AE8" w:rsidRPr="00091AE8" w:rsidRDefault="00091AE8" w:rsidP="00091AE8">
      <w:pPr>
        <w:pStyle w:val="NoSpacing"/>
        <w:rPr>
          <w:rFonts w:ascii="Century Gothic" w:hAnsi="Century Gothic"/>
          <w:lang w:val="en-US"/>
        </w:rPr>
      </w:pPr>
      <w:r w:rsidRPr="00091AE8">
        <w:rPr>
          <w:rFonts w:ascii="Century Gothic" w:hAnsi="Century Gothic"/>
          <w:lang w:val="en-US"/>
        </w:rPr>
        <w:t>Measuring performance</w:t>
      </w:r>
    </w:p>
    <w:p w:rsidR="00091AE8" w:rsidRPr="00091AE8" w:rsidRDefault="00091AE8" w:rsidP="00091AE8">
      <w:pPr>
        <w:pStyle w:val="NoSpacing"/>
        <w:rPr>
          <w:rFonts w:ascii="Century Gothic" w:hAnsi="Century Gothic"/>
          <w:lang w:val="en-US"/>
        </w:rPr>
      </w:pPr>
      <w:r w:rsidRPr="00091AE8">
        <w:rPr>
          <w:rFonts w:ascii="Century Gothic" w:hAnsi="Century Gothic"/>
          <w:lang w:val="en-US"/>
        </w:rPr>
        <w:t>The Six Sigma approach uses a number of related measures to assess the performance of operations</w:t>
      </w:r>
    </w:p>
    <w:p w:rsidR="00091AE8" w:rsidRDefault="00091AE8" w:rsidP="00091AE8">
      <w:pPr>
        <w:pStyle w:val="NoSpacing"/>
        <w:rPr>
          <w:rFonts w:ascii="Century Gothic" w:hAnsi="Century Gothic"/>
          <w:lang w:val="en-US"/>
        </w:rPr>
      </w:pPr>
      <w:r w:rsidRPr="00091AE8">
        <w:rPr>
          <w:rFonts w:ascii="Century Gothic" w:hAnsi="Century Gothic"/>
          <w:lang w:val="en-US"/>
        </w:rPr>
        <w:t>processes.</w:t>
      </w:r>
    </w:p>
    <w:p w:rsidR="00091AE8" w:rsidRPr="00091AE8" w:rsidRDefault="00091AE8" w:rsidP="00091AE8">
      <w:pPr>
        <w:pStyle w:val="NoSpacing"/>
        <w:rPr>
          <w:rFonts w:ascii="Century Gothic" w:hAnsi="Century Gothic"/>
          <w:lang w:val="en-US"/>
        </w:rPr>
      </w:pPr>
    </w:p>
    <w:p w:rsidR="00091AE8" w:rsidRDefault="00091AE8" w:rsidP="00091AE8">
      <w:pPr>
        <w:pStyle w:val="NoSpacing"/>
        <w:numPr>
          <w:ilvl w:val="0"/>
          <w:numId w:val="47"/>
        </w:numPr>
        <w:rPr>
          <w:rFonts w:ascii="Century Gothic" w:hAnsi="Century Gothic"/>
          <w:lang w:val="en-US"/>
        </w:rPr>
      </w:pPr>
      <w:r w:rsidRPr="00091AE8">
        <w:rPr>
          <w:rFonts w:ascii="Century Gothic" w:hAnsi="Century Gothic"/>
          <w:lang w:val="en-US"/>
        </w:rPr>
        <w:t xml:space="preserve">A defect is a failure to meet customer required performance </w:t>
      </w:r>
    </w:p>
    <w:p w:rsidR="00091AE8" w:rsidRPr="00091AE8" w:rsidRDefault="00091AE8" w:rsidP="00091AE8">
      <w:pPr>
        <w:pStyle w:val="NoSpacing"/>
        <w:ind w:left="720"/>
        <w:rPr>
          <w:rFonts w:ascii="Century Gothic" w:hAnsi="Century Gothic"/>
          <w:lang w:val="en-US"/>
        </w:rPr>
      </w:pPr>
    </w:p>
    <w:p w:rsidR="00091AE8" w:rsidRDefault="00091AE8" w:rsidP="00091AE8">
      <w:pPr>
        <w:pStyle w:val="NoSpacing"/>
        <w:numPr>
          <w:ilvl w:val="0"/>
          <w:numId w:val="47"/>
        </w:numPr>
        <w:rPr>
          <w:rFonts w:ascii="Century Gothic" w:hAnsi="Century Gothic"/>
          <w:lang w:val="en-US"/>
        </w:rPr>
      </w:pPr>
      <w:r w:rsidRPr="00091AE8">
        <w:rPr>
          <w:rFonts w:ascii="Century Gothic" w:hAnsi="Century Gothic"/>
          <w:lang w:val="en-US"/>
        </w:rPr>
        <w:t xml:space="preserve">A defect unit or item is any unit of output that contains a defect </w:t>
      </w:r>
    </w:p>
    <w:p w:rsidR="00091AE8" w:rsidRPr="00091AE8" w:rsidRDefault="00091AE8" w:rsidP="00091AE8">
      <w:pPr>
        <w:pStyle w:val="NoSpacing"/>
        <w:rPr>
          <w:rFonts w:ascii="Century Gothic" w:hAnsi="Century Gothic"/>
          <w:lang w:val="en-US"/>
        </w:rPr>
      </w:pPr>
    </w:p>
    <w:p w:rsidR="00091AE8" w:rsidRDefault="00091AE8" w:rsidP="00091AE8">
      <w:pPr>
        <w:pStyle w:val="NoSpacing"/>
        <w:numPr>
          <w:ilvl w:val="0"/>
          <w:numId w:val="47"/>
        </w:numPr>
        <w:rPr>
          <w:rFonts w:ascii="Century Gothic" w:hAnsi="Century Gothic"/>
          <w:lang w:val="en-US"/>
        </w:rPr>
      </w:pPr>
      <w:r w:rsidRPr="00091AE8">
        <w:rPr>
          <w:rFonts w:ascii="Century Gothic" w:hAnsi="Century Gothic"/>
          <w:lang w:val="en-US"/>
        </w:rPr>
        <w:t xml:space="preserve">A defect opportunity is the number of different ways a unit of output can fail to meet customer requirements </w:t>
      </w:r>
    </w:p>
    <w:p w:rsidR="00091AE8" w:rsidRPr="00091AE8" w:rsidRDefault="00091AE8" w:rsidP="00091AE8">
      <w:pPr>
        <w:pStyle w:val="NoSpacing"/>
        <w:rPr>
          <w:rFonts w:ascii="Century Gothic" w:hAnsi="Century Gothic"/>
          <w:lang w:val="en-US"/>
        </w:rPr>
      </w:pPr>
    </w:p>
    <w:p w:rsidR="00091AE8" w:rsidRDefault="00091AE8" w:rsidP="00091AE8">
      <w:pPr>
        <w:pStyle w:val="NoSpacing"/>
        <w:numPr>
          <w:ilvl w:val="0"/>
          <w:numId w:val="47"/>
        </w:numPr>
        <w:rPr>
          <w:rFonts w:ascii="Century Gothic" w:hAnsi="Century Gothic"/>
          <w:lang w:val="en-US"/>
        </w:rPr>
      </w:pPr>
      <w:r w:rsidRPr="00091AE8">
        <w:rPr>
          <w:rFonts w:ascii="Century Gothic" w:hAnsi="Century Gothic"/>
          <w:lang w:val="en-US"/>
        </w:rPr>
        <w:t>Proportion defective is the percentage or fraction of units that have one or more defects.</w:t>
      </w:r>
    </w:p>
    <w:p w:rsidR="00091AE8" w:rsidRPr="00091AE8" w:rsidRDefault="00091AE8" w:rsidP="00091AE8">
      <w:pPr>
        <w:pStyle w:val="NoSpacing"/>
        <w:rPr>
          <w:rFonts w:ascii="Century Gothic" w:hAnsi="Century Gothic"/>
          <w:lang w:val="en-US"/>
        </w:rPr>
      </w:pPr>
    </w:p>
    <w:p w:rsidR="00091AE8" w:rsidRDefault="00091AE8" w:rsidP="0034725F">
      <w:pPr>
        <w:pStyle w:val="NoSpacing"/>
        <w:numPr>
          <w:ilvl w:val="0"/>
          <w:numId w:val="47"/>
        </w:numPr>
        <w:rPr>
          <w:rFonts w:ascii="Century Gothic" w:hAnsi="Century Gothic"/>
          <w:lang w:val="en-US"/>
        </w:rPr>
      </w:pPr>
      <w:r w:rsidRPr="00091AE8">
        <w:rPr>
          <w:rFonts w:ascii="Century Gothic" w:hAnsi="Century Gothic"/>
          <w:lang w:val="en-US"/>
        </w:rPr>
        <w:t xml:space="preserve">Process yield is the percentage or fraction of total units produced by a process that are defect free </w:t>
      </w:r>
    </w:p>
    <w:p w:rsidR="00091AE8" w:rsidRPr="00091AE8" w:rsidRDefault="00091AE8" w:rsidP="00091AE8">
      <w:pPr>
        <w:pStyle w:val="NoSpacing"/>
        <w:rPr>
          <w:rFonts w:ascii="Century Gothic" w:hAnsi="Century Gothic"/>
          <w:lang w:val="en-US"/>
        </w:rPr>
      </w:pPr>
    </w:p>
    <w:p w:rsidR="00091AE8" w:rsidRDefault="00091AE8" w:rsidP="00E10A2C">
      <w:pPr>
        <w:pStyle w:val="NoSpacing"/>
        <w:numPr>
          <w:ilvl w:val="0"/>
          <w:numId w:val="47"/>
        </w:numPr>
        <w:rPr>
          <w:rFonts w:ascii="Century Gothic" w:hAnsi="Century Gothic"/>
          <w:lang w:val="en-US"/>
        </w:rPr>
      </w:pPr>
      <w:r w:rsidRPr="00091AE8">
        <w:rPr>
          <w:rFonts w:ascii="Century Gothic" w:hAnsi="Century Gothic"/>
          <w:lang w:val="en-US"/>
        </w:rPr>
        <w:t xml:space="preserve">Defects per unit (DPU) is the average number of defects on a unit of output </w:t>
      </w:r>
    </w:p>
    <w:p w:rsidR="00091AE8" w:rsidRPr="00091AE8" w:rsidRDefault="00091AE8" w:rsidP="00091AE8">
      <w:pPr>
        <w:pStyle w:val="NoSpacing"/>
        <w:rPr>
          <w:rFonts w:ascii="Century Gothic" w:hAnsi="Century Gothic"/>
          <w:lang w:val="en-US"/>
        </w:rPr>
      </w:pPr>
    </w:p>
    <w:p w:rsidR="00091AE8" w:rsidRDefault="00091AE8" w:rsidP="00144EE5">
      <w:pPr>
        <w:pStyle w:val="NoSpacing"/>
        <w:numPr>
          <w:ilvl w:val="0"/>
          <w:numId w:val="47"/>
        </w:numPr>
        <w:rPr>
          <w:rFonts w:ascii="Century Gothic" w:hAnsi="Century Gothic"/>
          <w:lang w:val="en-US"/>
        </w:rPr>
      </w:pPr>
      <w:r w:rsidRPr="00091AE8">
        <w:rPr>
          <w:rFonts w:ascii="Century Gothic" w:hAnsi="Century Gothic"/>
          <w:lang w:val="en-US"/>
        </w:rPr>
        <w:t xml:space="preserve">Defects per opportunity is the proportion or percentage of defects divided by the total number of defect opportunities </w:t>
      </w:r>
    </w:p>
    <w:p w:rsidR="00091AE8" w:rsidRPr="00091AE8" w:rsidRDefault="00091AE8" w:rsidP="00091AE8">
      <w:pPr>
        <w:pStyle w:val="NoSpacing"/>
        <w:rPr>
          <w:rFonts w:ascii="Century Gothic" w:hAnsi="Century Gothic"/>
          <w:lang w:val="en-US"/>
        </w:rPr>
      </w:pPr>
    </w:p>
    <w:p w:rsidR="00091AE8" w:rsidRDefault="00091AE8" w:rsidP="00091AE8">
      <w:pPr>
        <w:pStyle w:val="NoSpacing"/>
        <w:numPr>
          <w:ilvl w:val="0"/>
          <w:numId w:val="47"/>
        </w:numPr>
        <w:rPr>
          <w:rFonts w:ascii="Century Gothic" w:hAnsi="Century Gothic"/>
          <w:lang w:val="en-US"/>
        </w:rPr>
      </w:pPr>
      <w:r w:rsidRPr="00091AE8">
        <w:rPr>
          <w:rFonts w:ascii="Century Gothic" w:hAnsi="Century Gothic"/>
          <w:lang w:val="en-US"/>
        </w:rPr>
        <w:t>Defects per million opportunities (DPMO) is exactly what it says, the number of defects which the process will produce if there were 1 million opportunities to do so.</w:t>
      </w:r>
    </w:p>
    <w:p w:rsidR="00091AE8" w:rsidRPr="00091AE8" w:rsidRDefault="00091AE8" w:rsidP="00091AE8">
      <w:pPr>
        <w:pStyle w:val="NoSpacing"/>
        <w:rPr>
          <w:rFonts w:ascii="Century Gothic" w:hAnsi="Century Gothic"/>
          <w:lang w:val="en-US"/>
        </w:rPr>
      </w:pPr>
    </w:p>
    <w:p w:rsidR="00091AE8" w:rsidRDefault="00091AE8" w:rsidP="00091AE8">
      <w:pPr>
        <w:pStyle w:val="NoSpacing"/>
        <w:numPr>
          <w:ilvl w:val="0"/>
          <w:numId w:val="47"/>
        </w:numPr>
        <w:rPr>
          <w:rFonts w:ascii="Century Gothic" w:hAnsi="Century Gothic"/>
          <w:lang w:val="en-US"/>
        </w:rPr>
      </w:pPr>
      <w:r w:rsidRPr="00091AE8">
        <w:rPr>
          <w:rFonts w:ascii="Century Gothic" w:hAnsi="Century Gothic"/>
          <w:lang w:val="en-US"/>
        </w:rPr>
        <w:t>The Sigma measurement is derived from the DPMO and is the number of standard deviations of the process variability that will fit within the customer specification limits.</w:t>
      </w:r>
    </w:p>
    <w:p w:rsidR="009C7149" w:rsidRDefault="009C7149" w:rsidP="009C7149">
      <w:pPr>
        <w:pStyle w:val="NoSpacing"/>
        <w:rPr>
          <w:rFonts w:ascii="Century Gothic" w:hAnsi="Century Gothic"/>
          <w:lang w:val="en-US"/>
        </w:rPr>
      </w:pPr>
    </w:p>
    <w:p w:rsidR="009C7149" w:rsidRPr="009C7149" w:rsidRDefault="009C7149" w:rsidP="009C7149">
      <w:pPr>
        <w:pStyle w:val="NoSpacing"/>
        <w:rPr>
          <w:rFonts w:ascii="Century Gothic" w:hAnsi="Century Gothic"/>
          <w:b/>
          <w:lang w:val="en-US"/>
        </w:rPr>
      </w:pPr>
      <w:r w:rsidRPr="009C7149">
        <w:rPr>
          <w:rFonts w:ascii="Century Gothic" w:hAnsi="Century Gothic"/>
          <w:b/>
          <w:lang w:val="en-US"/>
        </w:rPr>
        <w:t>Acceptance sampling</w:t>
      </w:r>
      <w:r w:rsidRPr="009C7149">
        <w:rPr>
          <w:rFonts w:ascii="Century Gothic" w:hAnsi="Century Gothic"/>
          <w:b/>
          <w:lang w:val="en-US"/>
        </w:rPr>
        <w:tab/>
      </w:r>
    </w:p>
    <w:p w:rsidR="009C7149" w:rsidRDefault="009C7149" w:rsidP="009C7149">
      <w:pPr>
        <w:pStyle w:val="NoSpacing"/>
        <w:rPr>
          <w:rFonts w:ascii="Century Gothic" w:hAnsi="Century Gothic"/>
          <w:lang w:val="en-US"/>
        </w:rPr>
      </w:pPr>
      <w:r w:rsidRPr="009C7149">
        <w:rPr>
          <w:rFonts w:ascii="Century Gothic" w:hAnsi="Century Gothic"/>
          <w:lang w:val="en-US"/>
        </w:rPr>
        <w:t xml:space="preserve">Process control is usually the preferred method of controlling quality because quality is being 'built in' to the process rather than being </w:t>
      </w:r>
      <w:r>
        <w:rPr>
          <w:rFonts w:ascii="Century Gothic" w:hAnsi="Century Gothic"/>
          <w:lang w:val="en-US"/>
        </w:rPr>
        <w:t xml:space="preserve">inspected afterwards. </w:t>
      </w:r>
    </w:p>
    <w:p w:rsidR="009C7149" w:rsidRDefault="009C7149" w:rsidP="009C7149">
      <w:pPr>
        <w:pStyle w:val="NoSpacing"/>
        <w:rPr>
          <w:rFonts w:ascii="Century Gothic" w:hAnsi="Century Gothic"/>
          <w:lang w:val="en-US"/>
        </w:rPr>
      </w:pPr>
    </w:p>
    <w:p w:rsidR="009C7149" w:rsidRDefault="009C7149" w:rsidP="009C7149">
      <w:pPr>
        <w:pStyle w:val="NoSpacing"/>
        <w:rPr>
          <w:rFonts w:ascii="Century Gothic" w:hAnsi="Century Gothic"/>
          <w:lang w:val="en-US"/>
        </w:rPr>
      </w:pPr>
      <w:r>
        <w:rPr>
          <w:rFonts w:ascii="Century Gothic" w:hAnsi="Century Gothic"/>
          <w:lang w:val="en-US"/>
        </w:rPr>
        <w:t>S</w:t>
      </w:r>
      <w:r w:rsidRPr="009C7149">
        <w:rPr>
          <w:rFonts w:ascii="Century Gothic" w:hAnsi="Century Gothic"/>
          <w:lang w:val="en-US"/>
        </w:rPr>
        <w:t xml:space="preserve">ometimes it may be necessary to inspect batches of products or services either before or after a process. </w:t>
      </w:r>
    </w:p>
    <w:p w:rsidR="009C7149" w:rsidRDefault="009C7149" w:rsidP="009C7149">
      <w:pPr>
        <w:pStyle w:val="NoSpacing"/>
        <w:rPr>
          <w:rFonts w:ascii="Century Gothic" w:hAnsi="Century Gothic"/>
          <w:lang w:val="en-US"/>
        </w:rPr>
      </w:pPr>
    </w:p>
    <w:p w:rsidR="009C7149" w:rsidRDefault="009C7149" w:rsidP="009C7149">
      <w:pPr>
        <w:pStyle w:val="NoSpacing"/>
        <w:rPr>
          <w:rFonts w:ascii="Century Gothic" w:hAnsi="Century Gothic"/>
          <w:lang w:val="en-US"/>
        </w:rPr>
      </w:pPr>
      <w:r w:rsidRPr="009C7149">
        <w:rPr>
          <w:rFonts w:ascii="Century Gothic" w:hAnsi="Century Gothic"/>
          <w:lang w:val="en-US"/>
        </w:rPr>
        <w:t xml:space="preserve">The purpose of acceptance sampling is to decide whether, on the basis of a sample, to accept or reject the whole batch. </w:t>
      </w:r>
    </w:p>
    <w:p w:rsidR="009C7149" w:rsidRDefault="009C7149" w:rsidP="009C7149">
      <w:pPr>
        <w:pStyle w:val="NoSpacing"/>
        <w:rPr>
          <w:rFonts w:ascii="Century Gothic" w:hAnsi="Century Gothic"/>
          <w:lang w:val="en-US"/>
        </w:rPr>
      </w:pPr>
    </w:p>
    <w:p w:rsidR="003065FE" w:rsidRDefault="009C7149" w:rsidP="009C7149">
      <w:pPr>
        <w:pStyle w:val="NoSpacing"/>
        <w:rPr>
          <w:rFonts w:ascii="Century Gothic" w:hAnsi="Century Gothic"/>
          <w:lang w:val="en-US"/>
        </w:rPr>
      </w:pPr>
      <w:r w:rsidRPr="009C7149">
        <w:rPr>
          <w:rFonts w:ascii="Century Gothic" w:hAnsi="Century Gothic"/>
          <w:lang w:val="en-US"/>
        </w:rPr>
        <w:t>Examples include incoming component parts from a supplier, a batch of finished products or a large number of examination scripts from an internal examiner. Acceptance sampling is usually carried out on attributes rather than variables. It uses the proportion of</w:t>
      </w:r>
      <w:r w:rsidR="004C24ED">
        <w:rPr>
          <w:rFonts w:ascii="Courier New" w:eastAsia="Courier New" w:hAnsi="Courier New" w:cs="Courier New"/>
          <w:color w:val="000000"/>
          <w:sz w:val="24"/>
          <w:szCs w:val="24"/>
          <w:lang w:val="en-US" w:eastAsia="en-ZA"/>
        </w:rPr>
        <w:t xml:space="preserve"> </w:t>
      </w:r>
      <w:r w:rsidR="004C24ED" w:rsidRPr="004C24ED">
        <w:rPr>
          <w:rFonts w:ascii="Century Gothic" w:hAnsi="Century Gothic"/>
          <w:lang w:val="en-US"/>
        </w:rPr>
        <w:t>wrongs to rights</w:t>
      </w:r>
      <w:r w:rsidR="003065FE">
        <w:rPr>
          <w:rFonts w:ascii="Century Gothic" w:hAnsi="Century Gothic"/>
          <w:lang w:val="en-US"/>
        </w:rPr>
        <w:t xml:space="preserve"> </w:t>
      </w:r>
      <w:r w:rsidR="003065FE" w:rsidRPr="003065FE">
        <w:rPr>
          <w:rFonts w:ascii="Century Gothic" w:hAnsi="Century Gothic"/>
          <w:b/>
          <w:bCs/>
          <w:lang w:val="en-US"/>
        </w:rPr>
        <w:t xml:space="preserve">or </w:t>
      </w:r>
      <w:r w:rsidR="003065FE">
        <w:rPr>
          <w:rFonts w:ascii="Century Gothic" w:hAnsi="Century Gothic"/>
          <w:lang w:val="en-US"/>
        </w:rPr>
        <w:t>defectives to acceptable</w:t>
      </w:r>
      <w:r w:rsidR="003065FE" w:rsidRPr="003065FE">
        <w:rPr>
          <w:rFonts w:ascii="Century Gothic" w:hAnsi="Century Gothic"/>
          <w:lang w:val="en-US"/>
        </w:rPr>
        <w:t xml:space="preserve">. </w:t>
      </w:r>
    </w:p>
    <w:p w:rsidR="009C7149" w:rsidRDefault="003065FE" w:rsidP="009C7149">
      <w:pPr>
        <w:pStyle w:val="NoSpacing"/>
        <w:rPr>
          <w:rFonts w:ascii="Century Gothic" w:hAnsi="Century Gothic"/>
          <w:lang w:val="en-US"/>
        </w:rPr>
      </w:pPr>
      <w:r>
        <w:rPr>
          <w:rFonts w:ascii="Century Gothic" w:hAnsi="Century Gothic"/>
          <w:lang w:val="en-US"/>
        </w:rPr>
        <w:lastRenderedPageBreak/>
        <w:t>I</w:t>
      </w:r>
      <w:r w:rsidRPr="003065FE">
        <w:rPr>
          <w:rFonts w:ascii="Century Gothic" w:hAnsi="Century Gothic"/>
          <w:lang w:val="en-US"/>
        </w:rPr>
        <w:t>n acceptance sampling, like process control, it is important to understand the risks inherent in using a sample to make a judgement about a far larger batch</w:t>
      </w:r>
      <w:r>
        <w:rPr>
          <w:rFonts w:ascii="Century Gothic" w:hAnsi="Century Gothic"/>
          <w:lang w:val="en-US"/>
        </w:rPr>
        <w:t>.</w:t>
      </w:r>
    </w:p>
    <w:p w:rsidR="003065FE" w:rsidRDefault="003065FE" w:rsidP="009C7149">
      <w:pPr>
        <w:pStyle w:val="NoSpacing"/>
        <w:rPr>
          <w:rFonts w:ascii="Century Gothic" w:hAnsi="Century Gothic"/>
          <w:lang w:val="en-US"/>
        </w:rPr>
      </w:pPr>
    </w:p>
    <w:p w:rsidR="003065FE" w:rsidRDefault="003065FE" w:rsidP="009C7149">
      <w:pPr>
        <w:pStyle w:val="NoSpacing"/>
        <w:rPr>
          <w:rFonts w:ascii="Century Gothic" w:hAnsi="Century Gothic"/>
          <w:lang w:val="en-US"/>
        </w:rPr>
      </w:pPr>
      <w:r w:rsidRPr="003065FE">
        <w:rPr>
          <w:rFonts w:ascii="Century Gothic" w:hAnsi="Century Gothic"/>
          <w:lang w:val="en-US"/>
        </w:rPr>
        <w:t xml:space="preserve">In acceptance sampling the type I risk is often referred to as the producer's risk because it is the risk that the operation rejects a batch that is actually of good quality. </w:t>
      </w:r>
    </w:p>
    <w:p w:rsidR="003065FE" w:rsidRDefault="003065FE" w:rsidP="009C7149">
      <w:pPr>
        <w:pStyle w:val="NoSpacing"/>
        <w:rPr>
          <w:rFonts w:ascii="Century Gothic" w:hAnsi="Century Gothic"/>
          <w:lang w:val="en-US"/>
        </w:rPr>
      </w:pPr>
    </w:p>
    <w:p w:rsidR="003065FE" w:rsidRDefault="003065FE" w:rsidP="009C7149">
      <w:pPr>
        <w:pStyle w:val="NoSpacing"/>
        <w:rPr>
          <w:rFonts w:ascii="Century Gothic" w:hAnsi="Century Gothic"/>
          <w:lang w:val="en-US"/>
        </w:rPr>
      </w:pPr>
      <w:r w:rsidRPr="003065FE">
        <w:rPr>
          <w:rFonts w:ascii="Century Gothic" w:hAnsi="Century Gothic"/>
          <w:lang w:val="en-US"/>
        </w:rPr>
        <w:t>The type II risk is usually called the consumer's risk because it is the risk of accepting a batch that is actually poor and sending it to the consumer of the product or service</w:t>
      </w:r>
    </w:p>
    <w:p w:rsidR="003065FE" w:rsidRDefault="003065FE" w:rsidP="009C7149">
      <w:pPr>
        <w:pStyle w:val="NoSpacing"/>
        <w:rPr>
          <w:rFonts w:ascii="Century Gothic" w:hAnsi="Century Gothic"/>
          <w:lang w:val="en-US"/>
        </w:rPr>
      </w:pPr>
    </w:p>
    <w:p w:rsidR="003065FE" w:rsidRDefault="003065FE" w:rsidP="009C7149">
      <w:pPr>
        <w:pStyle w:val="NoSpacing"/>
        <w:rPr>
          <w:rFonts w:ascii="Century Gothic" w:hAnsi="Century Gothic"/>
          <w:lang w:val="en-US"/>
        </w:rPr>
      </w:pPr>
      <w:r>
        <w:rPr>
          <w:rFonts w:ascii="Century Gothic" w:hAnsi="Century Gothic"/>
          <w:lang w:val="en-US"/>
        </w:rPr>
        <w:t>See Table 17.8 on page 532</w:t>
      </w:r>
    </w:p>
    <w:p w:rsidR="0002229E" w:rsidRDefault="0002229E" w:rsidP="009C7149">
      <w:pPr>
        <w:pStyle w:val="NoSpacing"/>
        <w:rPr>
          <w:rFonts w:ascii="Century Gothic" w:hAnsi="Century Gothic"/>
          <w:lang w:val="en-US"/>
        </w:rPr>
      </w:pPr>
    </w:p>
    <w:p w:rsidR="0002229E" w:rsidRDefault="0002229E" w:rsidP="009C7149">
      <w:pPr>
        <w:pStyle w:val="NoSpacing"/>
        <w:rPr>
          <w:rFonts w:ascii="Century Gothic" w:hAnsi="Century Gothic"/>
          <w:lang w:val="en-US"/>
        </w:rPr>
      </w:pPr>
    </w:p>
    <w:p w:rsidR="0002229E" w:rsidRDefault="0002229E" w:rsidP="009C7149">
      <w:pPr>
        <w:pStyle w:val="NoSpacing"/>
        <w:rPr>
          <w:rFonts w:ascii="Century Gothic" w:hAnsi="Century Gothic"/>
          <w:lang w:val="en-US"/>
        </w:rPr>
      </w:pPr>
    </w:p>
    <w:p w:rsidR="0002229E" w:rsidRDefault="0002229E" w:rsidP="009C7149">
      <w:pPr>
        <w:pStyle w:val="NoSpacing"/>
        <w:rPr>
          <w:rFonts w:ascii="Century Gothic" w:hAnsi="Century Gothic"/>
          <w:lang w:val="en-US"/>
        </w:rPr>
      </w:pPr>
    </w:p>
    <w:p w:rsidR="0002229E" w:rsidRDefault="0002229E" w:rsidP="009C7149">
      <w:pPr>
        <w:pStyle w:val="NoSpacing"/>
        <w:rPr>
          <w:rFonts w:ascii="Century Gothic" w:hAnsi="Century Gothic"/>
          <w:lang w:val="en-US"/>
        </w:rPr>
      </w:pPr>
    </w:p>
    <w:p w:rsidR="0002229E" w:rsidRDefault="0002229E" w:rsidP="009C7149">
      <w:pPr>
        <w:pStyle w:val="NoSpacing"/>
        <w:rPr>
          <w:rFonts w:ascii="Century Gothic" w:hAnsi="Century Gothic"/>
          <w:lang w:val="en-US"/>
        </w:rPr>
      </w:pPr>
    </w:p>
    <w:p w:rsidR="0002229E" w:rsidRPr="0002229E" w:rsidRDefault="0002229E" w:rsidP="0002229E">
      <w:pPr>
        <w:pStyle w:val="NoSpacing"/>
        <w:rPr>
          <w:rFonts w:ascii="Century Gothic" w:hAnsi="Century Gothic"/>
          <w:b/>
          <w:lang w:val="en-US"/>
        </w:rPr>
      </w:pPr>
      <w:bookmarkStart w:id="3" w:name="bookmark8"/>
      <w:r w:rsidRPr="0002229E">
        <w:rPr>
          <w:rFonts w:ascii="Century Gothic" w:hAnsi="Century Gothic"/>
          <w:b/>
          <w:lang w:val="en-US"/>
        </w:rPr>
        <w:t>Sampling plans</w:t>
      </w:r>
      <w:bookmarkEnd w:id="3"/>
    </w:p>
    <w:p w:rsidR="0002229E" w:rsidRDefault="0002229E" w:rsidP="0002229E">
      <w:pPr>
        <w:pStyle w:val="NoSpacing"/>
        <w:rPr>
          <w:rFonts w:ascii="Century Gothic" w:hAnsi="Century Gothic"/>
          <w:lang w:val="en-US"/>
        </w:rPr>
      </w:pPr>
      <w:r w:rsidRPr="0002229E">
        <w:rPr>
          <w:rFonts w:ascii="Century Gothic" w:hAnsi="Century Gothic"/>
          <w:lang w:val="en-US"/>
        </w:rPr>
        <w:t xml:space="preserve">Acceptance sampling involves a sample being taken from a batch and a decision to accept or reject the batch being made by comparing the number of 'defects' found in the sample to a predetermined acceptable number. </w:t>
      </w:r>
    </w:p>
    <w:p w:rsidR="0002229E" w:rsidRDefault="0002229E" w:rsidP="0002229E">
      <w:pPr>
        <w:pStyle w:val="NoSpacing"/>
        <w:rPr>
          <w:rFonts w:ascii="Century Gothic" w:hAnsi="Century Gothic"/>
          <w:lang w:val="en-US"/>
        </w:rPr>
      </w:pPr>
    </w:p>
    <w:p w:rsidR="0002229E" w:rsidRPr="0002229E" w:rsidRDefault="0002229E" w:rsidP="0002229E">
      <w:pPr>
        <w:pStyle w:val="NoSpacing"/>
        <w:rPr>
          <w:rFonts w:ascii="Century Gothic" w:hAnsi="Century Gothic"/>
          <w:lang w:val="en-US"/>
        </w:rPr>
      </w:pPr>
      <w:r w:rsidRPr="0002229E">
        <w:rPr>
          <w:rFonts w:ascii="Century Gothic" w:hAnsi="Century Gothic"/>
          <w:lang w:val="en-US"/>
        </w:rPr>
        <w:t>The sampling plan which describes this procedure is defined by two factors,</w:t>
      </w:r>
      <w:r>
        <w:rPr>
          <w:rFonts w:ascii="Century Gothic" w:hAnsi="Century Gothic"/>
          <w:lang w:val="en-US"/>
        </w:rPr>
        <w:t xml:space="preserve"> </w:t>
      </w:r>
      <w:r w:rsidRPr="0002229E">
        <w:rPr>
          <w:rFonts w:ascii="Century Gothic" w:hAnsi="Century Gothic"/>
          <w:i/>
          <w:iCs/>
          <w:lang w:val="en-US"/>
        </w:rPr>
        <w:t>n</w:t>
      </w:r>
      <w:r w:rsidRPr="0002229E">
        <w:rPr>
          <w:rFonts w:ascii="Century Gothic" w:hAnsi="Century Gothic"/>
          <w:lang w:val="en-US"/>
        </w:rPr>
        <w:t xml:space="preserve"> and </w:t>
      </w:r>
      <w:r w:rsidRPr="0002229E">
        <w:rPr>
          <w:rFonts w:ascii="Century Gothic" w:hAnsi="Century Gothic"/>
          <w:i/>
          <w:iCs/>
          <w:lang w:val="en-US"/>
        </w:rPr>
        <w:t>c,</w:t>
      </w:r>
      <w:r w:rsidRPr="0002229E">
        <w:rPr>
          <w:rFonts w:ascii="Century Gothic" w:hAnsi="Century Gothic"/>
          <w:lang w:val="en-US"/>
        </w:rPr>
        <w:t xml:space="preserve"> where:</w:t>
      </w:r>
    </w:p>
    <w:p w:rsidR="0002229E" w:rsidRDefault="0002229E" w:rsidP="0002229E">
      <w:pPr>
        <w:pStyle w:val="NoSpacing"/>
        <w:rPr>
          <w:rFonts w:ascii="Century Gothic" w:hAnsi="Century Gothic"/>
          <w:lang w:val="en-US"/>
        </w:rPr>
      </w:pPr>
    </w:p>
    <w:p w:rsidR="0002229E" w:rsidRPr="0002229E" w:rsidRDefault="0002229E" w:rsidP="0002229E">
      <w:pPr>
        <w:pStyle w:val="NoSpacing"/>
        <w:ind w:firstLine="720"/>
        <w:rPr>
          <w:rFonts w:ascii="Century Gothic" w:hAnsi="Century Gothic"/>
          <w:lang w:val="en-US"/>
        </w:rPr>
      </w:pPr>
      <w:r>
        <w:rPr>
          <w:rFonts w:ascii="Century Gothic" w:hAnsi="Century Gothic"/>
          <w:lang w:val="en-US"/>
        </w:rPr>
        <w:t>n =</w:t>
      </w:r>
      <w:r w:rsidRPr="0002229E">
        <w:rPr>
          <w:rFonts w:ascii="Century Gothic" w:hAnsi="Century Gothic"/>
          <w:lang w:val="en-US"/>
        </w:rPr>
        <w:t xml:space="preserve"> the sample size</w:t>
      </w:r>
    </w:p>
    <w:p w:rsidR="0002229E" w:rsidRDefault="0002229E" w:rsidP="0002229E">
      <w:pPr>
        <w:pStyle w:val="NoSpacing"/>
        <w:ind w:firstLine="720"/>
        <w:rPr>
          <w:rFonts w:ascii="Century Gothic" w:hAnsi="Century Gothic"/>
          <w:lang w:val="en-US"/>
        </w:rPr>
      </w:pPr>
      <w:r>
        <w:rPr>
          <w:rFonts w:ascii="Century Gothic" w:hAnsi="Century Gothic"/>
          <w:i/>
          <w:iCs/>
          <w:lang w:val="en-US"/>
        </w:rPr>
        <w:t>c =</w:t>
      </w:r>
      <w:r w:rsidRPr="0002229E">
        <w:rPr>
          <w:rFonts w:ascii="Century Gothic" w:hAnsi="Century Gothic"/>
          <w:lang w:val="en-US"/>
        </w:rPr>
        <w:t xml:space="preserve"> the acceptance number of defects in the sample.</w:t>
      </w:r>
    </w:p>
    <w:p w:rsidR="0002229E" w:rsidRPr="0002229E" w:rsidRDefault="0002229E" w:rsidP="0002229E">
      <w:pPr>
        <w:pStyle w:val="NoSpacing"/>
        <w:ind w:firstLine="720"/>
        <w:rPr>
          <w:rFonts w:ascii="Century Gothic" w:hAnsi="Century Gothic"/>
          <w:lang w:val="en-US"/>
        </w:rPr>
      </w:pPr>
    </w:p>
    <w:p w:rsidR="0002229E" w:rsidRDefault="0002229E" w:rsidP="0002229E">
      <w:pPr>
        <w:pStyle w:val="NoSpacing"/>
        <w:rPr>
          <w:rFonts w:ascii="Century Gothic" w:hAnsi="Century Gothic"/>
          <w:lang w:val="en-US"/>
        </w:rPr>
      </w:pPr>
      <w:r w:rsidRPr="0002229E">
        <w:rPr>
          <w:rFonts w:ascii="Century Gothic" w:hAnsi="Century Gothic"/>
          <w:lang w:val="en-US"/>
        </w:rPr>
        <w:t xml:space="preserve">If </w:t>
      </w:r>
      <w:r>
        <w:rPr>
          <w:rFonts w:ascii="Century Gothic" w:hAnsi="Century Gothic"/>
          <w:i/>
          <w:iCs/>
          <w:lang w:val="en-US"/>
        </w:rPr>
        <w:t>x</w:t>
      </w:r>
      <w:r w:rsidRPr="0002229E">
        <w:rPr>
          <w:rFonts w:ascii="Century Gothic" w:hAnsi="Century Gothic"/>
          <w:lang w:val="en-US"/>
        </w:rPr>
        <w:t xml:space="preserve"> = number of defects actually found in the sample, a decision is made based on the following</w:t>
      </w:r>
      <w:r>
        <w:rPr>
          <w:rFonts w:ascii="Century Gothic" w:hAnsi="Century Gothic"/>
          <w:lang w:val="en-US"/>
        </w:rPr>
        <w:t xml:space="preserve"> </w:t>
      </w:r>
      <w:r w:rsidRPr="0002229E">
        <w:rPr>
          <w:rFonts w:ascii="Century Gothic" w:hAnsi="Century Gothic"/>
          <w:lang w:val="en-US"/>
        </w:rPr>
        <w:t>simple decision rule:</w:t>
      </w:r>
    </w:p>
    <w:p w:rsidR="0002229E" w:rsidRPr="0002229E" w:rsidRDefault="0002229E" w:rsidP="0002229E">
      <w:pPr>
        <w:pStyle w:val="NoSpacing"/>
        <w:rPr>
          <w:rFonts w:ascii="Century Gothic" w:hAnsi="Century Gothic"/>
          <w:lang w:val="en-US"/>
        </w:rPr>
      </w:pPr>
    </w:p>
    <w:p w:rsidR="0002229E" w:rsidRPr="0002229E" w:rsidRDefault="0002229E" w:rsidP="0002229E">
      <w:pPr>
        <w:pStyle w:val="NoSpacing"/>
        <w:ind w:firstLine="720"/>
        <w:rPr>
          <w:rFonts w:ascii="Century Gothic" w:hAnsi="Century Gothic"/>
          <w:lang w:val="en-US"/>
        </w:rPr>
      </w:pPr>
      <w:r>
        <w:rPr>
          <w:rFonts w:ascii="Century Gothic" w:hAnsi="Century Gothic"/>
          <w:lang w:val="en-US"/>
        </w:rPr>
        <w:t>If x &lt; or = to</w:t>
      </w:r>
      <w:r w:rsidRPr="0002229E">
        <w:rPr>
          <w:rFonts w:ascii="Century Gothic" w:hAnsi="Century Gothic"/>
          <w:lang w:val="en-US"/>
        </w:rPr>
        <w:t xml:space="preserve"> </w:t>
      </w:r>
      <w:r w:rsidRPr="0002229E">
        <w:rPr>
          <w:rFonts w:ascii="Century Gothic" w:hAnsi="Century Gothic"/>
          <w:i/>
          <w:iCs/>
          <w:lang w:val="en-US"/>
        </w:rPr>
        <w:t>c</w:t>
      </w:r>
      <w:r w:rsidRPr="0002229E">
        <w:rPr>
          <w:rFonts w:ascii="Century Gothic" w:hAnsi="Century Gothic"/>
          <w:lang w:val="en-US"/>
        </w:rPr>
        <w:t xml:space="preserve"> then accept the whole batch.</w:t>
      </w:r>
    </w:p>
    <w:p w:rsidR="0002229E" w:rsidRDefault="0002229E" w:rsidP="0002229E">
      <w:pPr>
        <w:pStyle w:val="NoSpacing"/>
        <w:ind w:firstLine="720"/>
        <w:rPr>
          <w:rFonts w:ascii="Century Gothic" w:hAnsi="Century Gothic"/>
          <w:lang w:val="en-US"/>
        </w:rPr>
      </w:pPr>
      <w:r w:rsidRPr="0002229E">
        <w:rPr>
          <w:rFonts w:ascii="Century Gothic" w:hAnsi="Century Gothic"/>
          <w:lang w:val="en-US"/>
        </w:rPr>
        <w:t xml:space="preserve">If </w:t>
      </w:r>
      <w:r w:rsidRPr="0002229E">
        <w:rPr>
          <w:rFonts w:ascii="Century Gothic" w:hAnsi="Century Gothic"/>
          <w:i/>
          <w:iCs/>
          <w:lang w:val="en-US"/>
        </w:rPr>
        <w:t>x &gt; c</w:t>
      </w:r>
      <w:r w:rsidRPr="0002229E">
        <w:rPr>
          <w:rFonts w:ascii="Century Gothic" w:hAnsi="Century Gothic"/>
          <w:lang w:val="en-US"/>
        </w:rPr>
        <w:t xml:space="preserve"> then reject the whole batch.</w:t>
      </w:r>
    </w:p>
    <w:p w:rsidR="0002229E" w:rsidRPr="0002229E" w:rsidRDefault="0002229E" w:rsidP="0002229E">
      <w:pPr>
        <w:pStyle w:val="NoSpacing"/>
        <w:ind w:firstLine="720"/>
        <w:rPr>
          <w:rFonts w:ascii="Century Gothic" w:hAnsi="Century Gothic"/>
          <w:lang w:val="en-US"/>
        </w:rPr>
      </w:pPr>
    </w:p>
    <w:p w:rsidR="0002229E" w:rsidRDefault="0002229E" w:rsidP="0002229E">
      <w:pPr>
        <w:pStyle w:val="NoSpacing"/>
        <w:rPr>
          <w:rFonts w:ascii="Century Gothic" w:hAnsi="Century Gothic"/>
          <w:lang w:val="en-US"/>
        </w:rPr>
      </w:pPr>
      <w:r w:rsidRPr="0002229E">
        <w:rPr>
          <w:rFonts w:ascii="Century Gothic" w:hAnsi="Century Gothic"/>
          <w:lang w:val="en-US"/>
        </w:rPr>
        <w:t xml:space="preserve">Unlike control charts it is not necessary for organisations to create their own acceptance plans. </w:t>
      </w:r>
    </w:p>
    <w:p w:rsidR="0002229E" w:rsidRDefault="0002229E" w:rsidP="0002229E">
      <w:pPr>
        <w:pStyle w:val="NoSpacing"/>
        <w:rPr>
          <w:rFonts w:ascii="Century Gothic" w:hAnsi="Century Gothic"/>
          <w:lang w:val="en-US"/>
        </w:rPr>
      </w:pPr>
    </w:p>
    <w:p w:rsidR="0002229E" w:rsidRDefault="0002229E" w:rsidP="0002229E">
      <w:pPr>
        <w:pStyle w:val="NoSpacing"/>
        <w:rPr>
          <w:rFonts w:ascii="Century Gothic" w:hAnsi="Century Gothic"/>
          <w:lang w:val="en-US"/>
        </w:rPr>
      </w:pPr>
      <w:r w:rsidRPr="0002229E">
        <w:rPr>
          <w:rFonts w:ascii="Century Gothic" w:hAnsi="Century Gothic"/>
          <w:lang w:val="en-US"/>
        </w:rPr>
        <w:t xml:space="preserve">A set of tables called the Dodge-Romig Sampling Inspection Tables provides values for </w:t>
      </w:r>
      <w:r w:rsidRPr="0002229E">
        <w:rPr>
          <w:rFonts w:ascii="Century Gothic" w:hAnsi="Century Gothic"/>
          <w:i/>
          <w:iCs/>
          <w:lang w:val="en-US"/>
        </w:rPr>
        <w:t>n</w:t>
      </w:r>
      <w:r w:rsidRPr="0002229E">
        <w:rPr>
          <w:rFonts w:ascii="Century Gothic" w:hAnsi="Century Gothic"/>
          <w:lang w:val="en-US"/>
        </w:rPr>
        <w:t xml:space="preserve"> and </w:t>
      </w:r>
      <w:r w:rsidRPr="0002229E">
        <w:rPr>
          <w:rFonts w:ascii="Century Gothic" w:hAnsi="Century Gothic"/>
          <w:i/>
          <w:iCs/>
          <w:lang w:val="en-US"/>
        </w:rPr>
        <w:t xml:space="preserve">c </w:t>
      </w:r>
      <w:r w:rsidRPr="0002229E">
        <w:rPr>
          <w:rFonts w:ascii="Century Gothic" w:hAnsi="Century Gothic"/>
          <w:lang w:val="en-US"/>
        </w:rPr>
        <w:t xml:space="preserve">for a given set of risks. </w:t>
      </w:r>
    </w:p>
    <w:p w:rsidR="0002229E" w:rsidRDefault="0002229E" w:rsidP="0002229E">
      <w:pPr>
        <w:pStyle w:val="NoSpacing"/>
        <w:rPr>
          <w:rFonts w:ascii="Century Gothic" w:hAnsi="Century Gothic"/>
          <w:lang w:val="en-US"/>
        </w:rPr>
      </w:pPr>
    </w:p>
    <w:p w:rsidR="0002229E" w:rsidRDefault="0002229E" w:rsidP="0002229E">
      <w:pPr>
        <w:pStyle w:val="NoSpacing"/>
        <w:rPr>
          <w:rFonts w:ascii="Century Gothic" w:hAnsi="Century Gothic"/>
          <w:lang w:val="en-US"/>
        </w:rPr>
      </w:pPr>
      <w:r w:rsidRPr="0002229E">
        <w:rPr>
          <w:rFonts w:ascii="Century Gothic" w:hAnsi="Century Gothic"/>
          <w:lang w:val="en-US"/>
        </w:rPr>
        <w:t xml:space="preserve">The ability of this plan to discriminate between good batches and bad ones is based upon the binomial distribution and is described by an operating characteristic (OC) curve. </w:t>
      </w:r>
    </w:p>
    <w:p w:rsidR="0002229E" w:rsidRDefault="0002229E" w:rsidP="0002229E">
      <w:pPr>
        <w:pStyle w:val="NoSpacing"/>
        <w:rPr>
          <w:rFonts w:ascii="Century Gothic" w:hAnsi="Century Gothic"/>
          <w:lang w:val="en-US"/>
        </w:rPr>
      </w:pPr>
    </w:p>
    <w:p w:rsidR="0002229E" w:rsidRDefault="0002229E" w:rsidP="0002229E">
      <w:pPr>
        <w:pStyle w:val="NoSpacing"/>
        <w:rPr>
          <w:rFonts w:ascii="Century Gothic" w:hAnsi="Century Gothic"/>
          <w:lang w:val="en-US"/>
        </w:rPr>
      </w:pPr>
      <w:r w:rsidRPr="0002229E">
        <w:rPr>
          <w:rFonts w:ascii="Century Gothic" w:hAnsi="Century Gothic"/>
          <w:lang w:val="en-US"/>
        </w:rPr>
        <w:t xml:space="preserve">The OC curve for a sampling plan shows the probability of accepting a batch as the actual percentage of defects varies. </w:t>
      </w:r>
    </w:p>
    <w:p w:rsidR="0002229E" w:rsidRDefault="0002229E" w:rsidP="0002229E">
      <w:pPr>
        <w:pStyle w:val="NoSpacing"/>
        <w:rPr>
          <w:rFonts w:ascii="Century Gothic" w:hAnsi="Century Gothic"/>
          <w:lang w:val="en-US"/>
        </w:rPr>
      </w:pPr>
    </w:p>
    <w:p w:rsidR="0002229E" w:rsidRDefault="0002229E" w:rsidP="0002229E">
      <w:pPr>
        <w:pStyle w:val="NoSpacing"/>
        <w:rPr>
          <w:rFonts w:ascii="Century Gothic" w:hAnsi="Century Gothic"/>
          <w:lang w:val="en-US"/>
        </w:rPr>
      </w:pPr>
      <w:r w:rsidRPr="0002229E">
        <w:rPr>
          <w:rFonts w:ascii="Century Gothic" w:hAnsi="Century Gothic"/>
          <w:lang w:val="en-US"/>
        </w:rPr>
        <w:t>An ideal OC</w:t>
      </w:r>
      <w:r>
        <w:rPr>
          <w:rFonts w:ascii="Century Gothic" w:hAnsi="Century Gothic"/>
          <w:lang w:val="en-US"/>
        </w:rPr>
        <w:t xml:space="preserve"> curve is shown in Figure 17.17 – page 533</w:t>
      </w:r>
    </w:p>
    <w:p w:rsidR="0002229E" w:rsidRDefault="0002229E" w:rsidP="0002229E">
      <w:pPr>
        <w:pStyle w:val="NoSpacing"/>
        <w:rPr>
          <w:rFonts w:ascii="Century Gothic" w:hAnsi="Century Gothic"/>
          <w:lang w:val="en-US"/>
        </w:rPr>
      </w:pPr>
    </w:p>
    <w:p w:rsidR="0002229E" w:rsidRDefault="0002229E" w:rsidP="0002229E">
      <w:pPr>
        <w:pStyle w:val="NoSpacing"/>
        <w:rPr>
          <w:rFonts w:ascii="Century Gothic" w:hAnsi="Century Gothic"/>
          <w:lang w:val="en-US"/>
        </w:rPr>
      </w:pPr>
    </w:p>
    <w:p w:rsidR="0002229E" w:rsidRDefault="0002229E" w:rsidP="0002229E">
      <w:pPr>
        <w:pStyle w:val="NoSpacing"/>
        <w:rPr>
          <w:rFonts w:ascii="Century Gothic" w:hAnsi="Century Gothic"/>
          <w:lang w:val="en-US"/>
        </w:rPr>
      </w:pPr>
    </w:p>
    <w:p w:rsidR="0002229E" w:rsidRDefault="0002229E" w:rsidP="0002229E">
      <w:pPr>
        <w:pStyle w:val="NoSpacing"/>
        <w:rPr>
          <w:rFonts w:ascii="Century Gothic" w:hAnsi="Century Gothic"/>
          <w:lang w:val="en-US"/>
        </w:rPr>
      </w:pPr>
    </w:p>
    <w:p w:rsidR="0002229E" w:rsidRDefault="0002229E" w:rsidP="0002229E">
      <w:pPr>
        <w:pStyle w:val="NoSpacing"/>
        <w:rPr>
          <w:rFonts w:ascii="Century Gothic" w:hAnsi="Century Gothic"/>
          <w:lang w:val="en-US"/>
        </w:rPr>
      </w:pPr>
    </w:p>
    <w:p w:rsidR="0002229E" w:rsidRDefault="0002229E" w:rsidP="0002229E">
      <w:pPr>
        <w:pStyle w:val="NoSpacing"/>
        <w:rPr>
          <w:rFonts w:ascii="Century Gothic" w:hAnsi="Century Gothic"/>
          <w:lang w:val="en-US"/>
        </w:rPr>
      </w:pPr>
    </w:p>
    <w:p w:rsidR="0002229E" w:rsidRDefault="0002229E" w:rsidP="0002229E">
      <w:pPr>
        <w:pStyle w:val="NoSpacing"/>
        <w:rPr>
          <w:rFonts w:ascii="Century Gothic" w:hAnsi="Century Gothic"/>
          <w:lang w:val="en-US"/>
        </w:rPr>
      </w:pPr>
    </w:p>
    <w:p w:rsidR="0002229E" w:rsidRDefault="0002229E" w:rsidP="0002229E">
      <w:pPr>
        <w:pStyle w:val="NoSpacing"/>
        <w:rPr>
          <w:rFonts w:ascii="Century Gothic" w:hAnsi="Century Gothic"/>
          <w:lang w:val="en-US"/>
        </w:rPr>
      </w:pPr>
    </w:p>
    <w:p w:rsidR="0002229E" w:rsidRDefault="0002229E" w:rsidP="0002229E">
      <w:pPr>
        <w:pStyle w:val="NoSpacing"/>
        <w:rPr>
          <w:rFonts w:ascii="Century Gothic" w:hAnsi="Century Gothic"/>
          <w:lang w:val="en-US"/>
        </w:rPr>
      </w:pPr>
    </w:p>
    <w:p w:rsidR="0002229E" w:rsidRDefault="0002229E" w:rsidP="0002229E">
      <w:pPr>
        <w:pStyle w:val="NoSpacing"/>
        <w:rPr>
          <w:rFonts w:ascii="Century Gothic" w:hAnsi="Century Gothic"/>
          <w:lang w:val="en-US"/>
        </w:rPr>
      </w:pPr>
    </w:p>
    <w:p w:rsidR="0002229E" w:rsidRDefault="0002229E" w:rsidP="0002229E">
      <w:pPr>
        <w:pStyle w:val="NoSpacing"/>
        <w:rPr>
          <w:rFonts w:ascii="Century Gothic" w:hAnsi="Century Gothic"/>
          <w:lang w:val="en-US"/>
        </w:rPr>
      </w:pPr>
    </w:p>
    <w:p w:rsidR="0002229E" w:rsidRPr="0002229E" w:rsidRDefault="0002229E" w:rsidP="0002229E">
      <w:pPr>
        <w:pStyle w:val="NoSpacing"/>
        <w:rPr>
          <w:rFonts w:ascii="Century Gothic" w:hAnsi="Century Gothic"/>
          <w:lang w:val="en-US"/>
        </w:rPr>
      </w:pPr>
    </w:p>
    <w:p w:rsidR="0002229E" w:rsidRDefault="0002229E" w:rsidP="0002229E">
      <w:pPr>
        <w:pStyle w:val="NoSpacing"/>
        <w:rPr>
          <w:rFonts w:ascii="Century Gothic" w:hAnsi="Century Gothic"/>
          <w:lang w:val="en-US"/>
        </w:rPr>
      </w:pPr>
      <w:r w:rsidRPr="0002229E">
        <w:rPr>
          <w:rFonts w:ascii="Century Gothic" w:hAnsi="Century Gothic"/>
          <w:lang w:val="en-US"/>
        </w:rPr>
        <w:t>In this example the level of defects which is regarded as acceptable is 0.4 per cent and the sampling plan is perfect at discriminating between acceptable and unacceptable batches.</w:t>
      </w:r>
    </w:p>
    <w:p w:rsidR="00376203" w:rsidRDefault="00376203" w:rsidP="0002229E">
      <w:pPr>
        <w:pStyle w:val="NoSpacing"/>
        <w:rPr>
          <w:rFonts w:ascii="Century Gothic" w:hAnsi="Century Gothic"/>
          <w:lang w:val="en-US"/>
        </w:rPr>
      </w:pPr>
      <w:r>
        <w:rPr>
          <w:rFonts w:ascii="Century Gothic" w:hAnsi="Century Gothic"/>
          <w:lang w:val="en-US"/>
        </w:rPr>
        <w:lastRenderedPageBreak/>
        <w:t>I</w:t>
      </w:r>
      <w:r w:rsidRPr="00376203">
        <w:rPr>
          <w:rFonts w:ascii="Century Gothic" w:hAnsi="Century Gothic"/>
          <w:lang w:val="en-US"/>
        </w:rPr>
        <w:t xml:space="preserve">n practice, no procedure based on sampling, and therefore carrying risk, could ever deliver such an ideal curve. </w:t>
      </w:r>
    </w:p>
    <w:p w:rsidR="00376203" w:rsidRDefault="00376203" w:rsidP="0002229E">
      <w:pPr>
        <w:pStyle w:val="NoSpacing"/>
        <w:rPr>
          <w:rFonts w:ascii="Century Gothic" w:hAnsi="Century Gothic"/>
          <w:lang w:val="en-US"/>
        </w:rPr>
      </w:pPr>
    </w:p>
    <w:p w:rsidR="00376203" w:rsidRDefault="00376203" w:rsidP="0002229E">
      <w:pPr>
        <w:pStyle w:val="NoSpacing"/>
        <w:rPr>
          <w:rFonts w:ascii="Century Gothic" w:hAnsi="Century Gothic"/>
          <w:lang w:val="en-US"/>
        </w:rPr>
      </w:pPr>
      <w:r w:rsidRPr="00376203">
        <w:rPr>
          <w:rFonts w:ascii="Century Gothic" w:hAnsi="Century Gothic"/>
          <w:lang w:val="en-US"/>
        </w:rPr>
        <w:t xml:space="preserve">Only 100 per cent inspection using a perfect inspector could do so. </w:t>
      </w:r>
    </w:p>
    <w:p w:rsidR="00376203" w:rsidRDefault="00376203" w:rsidP="0002229E">
      <w:pPr>
        <w:pStyle w:val="NoSpacing"/>
        <w:rPr>
          <w:rFonts w:ascii="Century Gothic" w:hAnsi="Century Gothic"/>
          <w:lang w:val="en-US"/>
        </w:rPr>
      </w:pPr>
    </w:p>
    <w:p w:rsidR="00376203" w:rsidRDefault="00376203" w:rsidP="0002229E">
      <w:pPr>
        <w:pStyle w:val="NoSpacing"/>
        <w:rPr>
          <w:rFonts w:ascii="Century Gothic" w:hAnsi="Century Gothic"/>
          <w:lang w:val="en-US"/>
        </w:rPr>
      </w:pPr>
      <w:r w:rsidRPr="00376203">
        <w:rPr>
          <w:rFonts w:ascii="Century Gothic" w:hAnsi="Century Gothic"/>
          <w:lang w:val="en-US"/>
        </w:rPr>
        <w:t>Any use of sampling will have to accept the existence of type I and type II errors</w:t>
      </w:r>
      <w:r w:rsidR="001237F9">
        <w:rPr>
          <w:rFonts w:ascii="Century Gothic" w:hAnsi="Century Gothic"/>
          <w:lang w:val="en-US"/>
        </w:rPr>
        <w:t>.</w:t>
      </w:r>
    </w:p>
    <w:p w:rsidR="001237F9" w:rsidRDefault="001237F9" w:rsidP="0002229E">
      <w:pPr>
        <w:pStyle w:val="NoSpacing"/>
        <w:rPr>
          <w:rFonts w:ascii="Century Gothic" w:hAnsi="Century Gothic"/>
          <w:lang w:val="en-US"/>
        </w:rPr>
      </w:pPr>
    </w:p>
    <w:p w:rsidR="001237F9" w:rsidRDefault="001237F9" w:rsidP="0002229E">
      <w:pPr>
        <w:pStyle w:val="NoSpacing"/>
        <w:rPr>
          <w:rFonts w:ascii="Century Gothic" w:hAnsi="Century Gothic"/>
          <w:lang w:val="en-US"/>
        </w:rPr>
      </w:pPr>
    </w:p>
    <w:p w:rsidR="001237F9" w:rsidRDefault="001237F9" w:rsidP="001237F9">
      <w:pPr>
        <w:pStyle w:val="NoSpacing"/>
        <w:rPr>
          <w:rFonts w:ascii="Century Gothic" w:hAnsi="Century Gothic"/>
          <w:lang w:val="en-US"/>
        </w:rPr>
      </w:pPr>
      <w:r w:rsidRPr="001237F9">
        <w:rPr>
          <w:rFonts w:ascii="Century Gothic" w:hAnsi="Century Gothic"/>
          <w:lang w:val="en-US"/>
        </w:rPr>
        <w:t xml:space="preserve">What is not known is the actual percentage of defective items in any one batch, and because the procedure relies on a sample, there will always be a probability of rejecting a good batch because the number of defects in the sample is two or more despite the </w:t>
      </w:r>
      <w:r>
        <w:rPr>
          <w:rFonts w:ascii="Century Gothic" w:hAnsi="Century Gothic"/>
          <w:lang w:val="en-US"/>
        </w:rPr>
        <w:t xml:space="preserve">batch in fact being acceptable </w:t>
      </w:r>
    </w:p>
    <w:p w:rsidR="001237F9" w:rsidRDefault="001237F9" w:rsidP="001237F9">
      <w:pPr>
        <w:pStyle w:val="NoSpacing"/>
        <w:rPr>
          <w:rFonts w:ascii="Century Gothic" w:hAnsi="Century Gothic"/>
          <w:lang w:val="en-US"/>
        </w:rPr>
      </w:pPr>
    </w:p>
    <w:p w:rsidR="004C48C4" w:rsidRDefault="001237F9" w:rsidP="001237F9">
      <w:pPr>
        <w:pStyle w:val="NoSpacing"/>
        <w:rPr>
          <w:rFonts w:ascii="Century Gothic" w:hAnsi="Century Gothic"/>
          <w:lang w:val="en-US"/>
        </w:rPr>
      </w:pPr>
      <w:r w:rsidRPr="001237F9">
        <w:rPr>
          <w:rFonts w:ascii="Century Gothic" w:hAnsi="Century Gothic"/>
          <w:lang w:val="en-US"/>
        </w:rPr>
        <w:t xml:space="preserve">There is also a probability that in spite of accepting a batch, the actual number of defects in the whole batch might be greater than 0.04 per cent (type II risk shown in the lower area of Figure 17.17). </w:t>
      </w:r>
    </w:p>
    <w:p w:rsidR="004C48C4" w:rsidRDefault="004C48C4" w:rsidP="001237F9">
      <w:pPr>
        <w:pStyle w:val="NoSpacing"/>
        <w:rPr>
          <w:rFonts w:ascii="Century Gothic" w:hAnsi="Century Gothic"/>
          <w:lang w:val="en-US"/>
        </w:rPr>
      </w:pPr>
    </w:p>
    <w:p w:rsidR="001237F9" w:rsidRDefault="001237F9" w:rsidP="001237F9">
      <w:pPr>
        <w:pStyle w:val="NoSpacing"/>
        <w:rPr>
          <w:rFonts w:ascii="Century Gothic" w:hAnsi="Century Gothic"/>
          <w:lang w:val="en-US"/>
        </w:rPr>
      </w:pPr>
      <w:r w:rsidRPr="001237F9">
        <w:rPr>
          <w:rFonts w:ascii="Century Gothic" w:hAnsi="Century Gothic"/>
          <w:lang w:val="en-US"/>
        </w:rPr>
        <w:t>If the sizes of these risks are felt to be too great, the sample size can be increased, which will move the shape of the curve towards the ideal. However, this implies increased time and cost in inspecting the batch.</w:t>
      </w:r>
    </w:p>
    <w:p w:rsidR="004C48C4" w:rsidRPr="001237F9" w:rsidRDefault="004C48C4" w:rsidP="001237F9">
      <w:pPr>
        <w:pStyle w:val="NoSpacing"/>
        <w:rPr>
          <w:rFonts w:ascii="Century Gothic" w:hAnsi="Century Gothic"/>
          <w:lang w:val="en-US"/>
        </w:rPr>
      </w:pPr>
    </w:p>
    <w:p w:rsidR="004C48C4" w:rsidRDefault="001237F9" w:rsidP="001237F9">
      <w:pPr>
        <w:pStyle w:val="NoSpacing"/>
        <w:rPr>
          <w:rFonts w:ascii="Century Gothic" w:hAnsi="Century Gothic"/>
          <w:lang w:val="en-US"/>
        </w:rPr>
      </w:pPr>
      <w:r w:rsidRPr="001237F9">
        <w:rPr>
          <w:rFonts w:ascii="Century Gothic" w:hAnsi="Century Gothic"/>
          <w:lang w:val="en-US"/>
        </w:rPr>
        <w:t>To creat</w:t>
      </w:r>
      <w:r w:rsidR="004C48C4">
        <w:rPr>
          <w:rFonts w:ascii="Century Gothic" w:hAnsi="Century Gothic"/>
          <w:lang w:val="en-US"/>
        </w:rPr>
        <w:t>e an appropriate sampling plan</w:t>
      </w:r>
      <w:r w:rsidRPr="001237F9">
        <w:rPr>
          <w:rFonts w:ascii="Century Gothic" w:hAnsi="Century Gothic"/>
          <w:lang w:val="en-US"/>
        </w:rPr>
        <w:t xml:space="preserve"> the levels of four factors need to be specified. </w:t>
      </w:r>
    </w:p>
    <w:p w:rsidR="004C48C4" w:rsidRDefault="004C48C4" w:rsidP="001237F9">
      <w:pPr>
        <w:pStyle w:val="NoSpacing"/>
        <w:rPr>
          <w:rFonts w:ascii="Century Gothic" w:hAnsi="Century Gothic"/>
          <w:lang w:val="en-US"/>
        </w:rPr>
      </w:pPr>
    </w:p>
    <w:p w:rsidR="004C48C4" w:rsidRDefault="001237F9" w:rsidP="001237F9">
      <w:pPr>
        <w:pStyle w:val="NoSpacing"/>
        <w:rPr>
          <w:rFonts w:ascii="Century Gothic" w:hAnsi="Century Gothic"/>
          <w:lang w:val="en-US"/>
        </w:rPr>
      </w:pPr>
      <w:r w:rsidRPr="001237F9">
        <w:rPr>
          <w:rFonts w:ascii="Century Gothic" w:hAnsi="Century Gothic"/>
          <w:lang w:val="en-US"/>
        </w:rPr>
        <w:t xml:space="preserve">These have been identified on the operating characteristic curve in Figure 17.17. </w:t>
      </w:r>
    </w:p>
    <w:p w:rsidR="004C48C4" w:rsidRDefault="004C48C4" w:rsidP="001237F9">
      <w:pPr>
        <w:pStyle w:val="NoSpacing"/>
        <w:rPr>
          <w:rFonts w:ascii="Century Gothic" w:hAnsi="Century Gothic"/>
          <w:lang w:val="en-US"/>
        </w:rPr>
      </w:pPr>
    </w:p>
    <w:p w:rsidR="001237F9" w:rsidRDefault="001237F9" w:rsidP="001237F9">
      <w:pPr>
        <w:pStyle w:val="NoSpacing"/>
        <w:rPr>
          <w:rFonts w:ascii="Century Gothic" w:hAnsi="Century Gothic"/>
          <w:lang w:val="en-US"/>
        </w:rPr>
      </w:pPr>
      <w:r w:rsidRPr="001237F9">
        <w:rPr>
          <w:rFonts w:ascii="Century Gothic" w:hAnsi="Century Gothic"/>
          <w:lang w:val="en-US"/>
        </w:rPr>
        <w:t xml:space="preserve">These four factors are then fed into the Dodge-Romig tables to give the respective values for </w:t>
      </w:r>
      <w:r w:rsidRPr="001237F9">
        <w:rPr>
          <w:rFonts w:ascii="Century Gothic" w:hAnsi="Century Gothic"/>
          <w:i/>
          <w:iCs/>
          <w:lang w:val="en-US"/>
        </w:rPr>
        <w:t>c</w:t>
      </w:r>
      <w:r w:rsidRPr="001237F9">
        <w:rPr>
          <w:rFonts w:ascii="Century Gothic" w:hAnsi="Century Gothic"/>
          <w:lang w:val="en-US"/>
        </w:rPr>
        <w:t xml:space="preserve"> and </w:t>
      </w:r>
      <w:r w:rsidRPr="001237F9">
        <w:rPr>
          <w:rFonts w:ascii="Century Gothic" w:hAnsi="Century Gothic"/>
          <w:i/>
          <w:iCs/>
          <w:lang w:val="en-US"/>
        </w:rPr>
        <w:t>n.</w:t>
      </w:r>
      <w:r w:rsidRPr="001237F9">
        <w:rPr>
          <w:rFonts w:ascii="Century Gothic" w:hAnsi="Century Gothic"/>
          <w:lang w:val="en-US"/>
        </w:rPr>
        <w:t xml:space="preserve"> (Using these tables is beyond the scope of this book.) The four factors are type I error, type II error, acceptable quality level (AQL) and lot tolerance percentage defective (LTPD):</w:t>
      </w:r>
    </w:p>
    <w:p w:rsidR="004C48C4" w:rsidRPr="001237F9" w:rsidRDefault="004C48C4" w:rsidP="001237F9">
      <w:pPr>
        <w:pStyle w:val="NoSpacing"/>
        <w:rPr>
          <w:rFonts w:ascii="Century Gothic" w:hAnsi="Century Gothic"/>
          <w:lang w:val="en-US"/>
        </w:rPr>
      </w:pPr>
    </w:p>
    <w:p w:rsidR="001237F9" w:rsidRDefault="001237F9" w:rsidP="004C48C4">
      <w:pPr>
        <w:pStyle w:val="NoSpacing"/>
        <w:numPr>
          <w:ilvl w:val="0"/>
          <w:numId w:val="49"/>
        </w:numPr>
        <w:rPr>
          <w:rFonts w:ascii="Century Gothic" w:hAnsi="Century Gothic"/>
          <w:lang w:val="en-US"/>
        </w:rPr>
      </w:pPr>
      <w:r w:rsidRPr="004C48C4">
        <w:rPr>
          <w:rFonts w:ascii="Century Gothic" w:hAnsi="Century Gothic"/>
          <w:b/>
          <w:i/>
          <w:iCs/>
          <w:lang w:val="en-US"/>
        </w:rPr>
        <w:t>Type I error</w:t>
      </w:r>
      <w:r w:rsidRPr="001237F9">
        <w:rPr>
          <w:rFonts w:ascii="Century Gothic" w:hAnsi="Century Gothic"/>
          <w:i/>
          <w:iCs/>
          <w:lang w:val="en-US"/>
        </w:rPr>
        <w:t>.</w:t>
      </w:r>
      <w:r w:rsidRPr="001237F9">
        <w:rPr>
          <w:rFonts w:ascii="Century Gothic" w:hAnsi="Century Gothic"/>
          <w:lang w:val="en-US"/>
        </w:rPr>
        <w:t xml:space="preserve"> The usual value used for producer's risk (type I error) is often set wi</w:t>
      </w:r>
      <w:r w:rsidR="004C48C4">
        <w:rPr>
          <w:rFonts w:ascii="Century Gothic" w:hAnsi="Century Gothic"/>
          <w:lang w:val="en-US"/>
        </w:rPr>
        <w:t>th a probability of 0.05. M</w:t>
      </w:r>
      <w:r w:rsidRPr="001237F9">
        <w:rPr>
          <w:rFonts w:ascii="Century Gothic" w:hAnsi="Century Gothic"/>
          <w:lang w:val="en-US"/>
        </w:rPr>
        <w:t xml:space="preserve">eans that management is willing to take a 5 per cent chance that a batch of good quality will be rejected when it is actually acceptable. </w:t>
      </w:r>
    </w:p>
    <w:p w:rsidR="004C48C4" w:rsidRPr="001237F9" w:rsidRDefault="004C48C4" w:rsidP="004C48C4">
      <w:pPr>
        <w:pStyle w:val="NoSpacing"/>
        <w:rPr>
          <w:rFonts w:ascii="Century Gothic" w:hAnsi="Century Gothic"/>
          <w:lang w:val="en-US"/>
        </w:rPr>
      </w:pPr>
    </w:p>
    <w:p w:rsidR="001237F9" w:rsidRDefault="001237F9" w:rsidP="004C48C4">
      <w:pPr>
        <w:pStyle w:val="NoSpacing"/>
        <w:numPr>
          <w:ilvl w:val="0"/>
          <w:numId w:val="49"/>
        </w:numPr>
        <w:rPr>
          <w:rFonts w:ascii="Century Gothic" w:hAnsi="Century Gothic"/>
          <w:lang w:val="en-US"/>
        </w:rPr>
      </w:pPr>
      <w:r w:rsidRPr="004C48C4">
        <w:rPr>
          <w:rFonts w:ascii="Century Gothic" w:hAnsi="Century Gothic"/>
          <w:b/>
          <w:i/>
          <w:iCs/>
          <w:lang w:val="en-US"/>
        </w:rPr>
        <w:t>Type II error.</w:t>
      </w:r>
      <w:r w:rsidRPr="001237F9">
        <w:rPr>
          <w:rFonts w:ascii="Century Gothic" w:hAnsi="Century Gothic"/>
          <w:lang w:val="en-US"/>
        </w:rPr>
        <w:t xml:space="preserve"> Th</w:t>
      </w:r>
      <w:r w:rsidR="004C48C4">
        <w:rPr>
          <w:rFonts w:ascii="Century Gothic" w:hAnsi="Century Gothic"/>
          <w:lang w:val="en-US"/>
        </w:rPr>
        <w:t>e value for the consumer's risk. M</w:t>
      </w:r>
      <w:r w:rsidRPr="001237F9">
        <w:rPr>
          <w:rFonts w:ascii="Century Gothic" w:hAnsi="Century Gothic"/>
          <w:lang w:val="en-US"/>
        </w:rPr>
        <w:t>eans that management is willing to risk at most a 10 per cent chance that a poor- quality batch will be accepted, implying that there is a 90 per cent chance that a poor-quality batch will actually be rejected.</w:t>
      </w:r>
    </w:p>
    <w:p w:rsidR="004C48C4" w:rsidRPr="001237F9" w:rsidRDefault="004C48C4" w:rsidP="004C48C4">
      <w:pPr>
        <w:pStyle w:val="NoSpacing"/>
        <w:rPr>
          <w:rFonts w:ascii="Century Gothic" w:hAnsi="Century Gothic"/>
          <w:lang w:val="en-US"/>
        </w:rPr>
      </w:pPr>
    </w:p>
    <w:p w:rsidR="004C48C4" w:rsidRDefault="001237F9" w:rsidP="004C48C4">
      <w:pPr>
        <w:pStyle w:val="NoSpacing"/>
        <w:numPr>
          <w:ilvl w:val="0"/>
          <w:numId w:val="49"/>
        </w:numPr>
        <w:rPr>
          <w:rFonts w:ascii="Century Gothic" w:hAnsi="Century Gothic"/>
          <w:lang w:val="en-US"/>
        </w:rPr>
      </w:pPr>
      <w:r w:rsidRPr="004C48C4">
        <w:rPr>
          <w:rFonts w:ascii="Century Gothic" w:hAnsi="Century Gothic"/>
          <w:b/>
          <w:i/>
          <w:iCs/>
          <w:lang w:val="en-US"/>
        </w:rPr>
        <w:t>AQL.</w:t>
      </w:r>
      <w:r w:rsidRPr="004C48C4">
        <w:rPr>
          <w:rFonts w:ascii="Century Gothic" w:hAnsi="Century Gothic"/>
          <w:lang w:val="en-US"/>
        </w:rPr>
        <w:t xml:space="preserve"> The acceptable quality level is the actual percentage of defects in a batch which the organisation is willing to reject mistakenly) 5 per cent of the time </w:t>
      </w:r>
    </w:p>
    <w:p w:rsidR="004C48C4" w:rsidRPr="004C48C4" w:rsidRDefault="004C48C4" w:rsidP="004C48C4">
      <w:pPr>
        <w:pStyle w:val="NoSpacing"/>
        <w:rPr>
          <w:rFonts w:ascii="Century Gothic" w:hAnsi="Century Gothic"/>
          <w:lang w:val="en-US"/>
        </w:rPr>
      </w:pPr>
    </w:p>
    <w:p w:rsidR="001237F9" w:rsidRDefault="001237F9" w:rsidP="004C48C4">
      <w:pPr>
        <w:pStyle w:val="NoSpacing"/>
        <w:numPr>
          <w:ilvl w:val="0"/>
          <w:numId w:val="49"/>
        </w:numPr>
        <w:rPr>
          <w:rFonts w:ascii="Century Gothic" w:hAnsi="Century Gothic"/>
          <w:lang w:val="en-US"/>
        </w:rPr>
      </w:pPr>
      <w:r w:rsidRPr="004C48C4">
        <w:rPr>
          <w:rFonts w:ascii="Century Gothic" w:hAnsi="Century Gothic"/>
          <w:b/>
          <w:i/>
          <w:iCs/>
          <w:lang w:val="en-US"/>
        </w:rPr>
        <w:t>LTPD.</w:t>
      </w:r>
      <w:r w:rsidRPr="001237F9">
        <w:rPr>
          <w:rFonts w:ascii="Century Gothic" w:hAnsi="Century Gothic"/>
          <w:lang w:val="en-US"/>
        </w:rPr>
        <w:t xml:space="preserve"> The lot tolerance percentage defective is the actual percentage of defects in a batch that management is willing to accept mistakenly 10 per cent of the time</w:t>
      </w:r>
    </w:p>
    <w:p w:rsidR="00EB7881" w:rsidRDefault="00EB7881" w:rsidP="00EB7881">
      <w:pPr>
        <w:pStyle w:val="ListParagraph"/>
        <w:rPr>
          <w:rFonts w:ascii="Century Gothic" w:hAnsi="Century Gothic"/>
          <w:lang w:val="en-US"/>
        </w:rPr>
      </w:pPr>
    </w:p>
    <w:p w:rsidR="00EB7881" w:rsidRPr="00B212C6" w:rsidRDefault="00EB7881" w:rsidP="00EB7881">
      <w:pPr>
        <w:pStyle w:val="NoSpacing"/>
        <w:rPr>
          <w:rFonts w:ascii="Century Gothic" w:hAnsi="Century Gothic"/>
          <w:lang w:val="en-US"/>
        </w:rPr>
      </w:pPr>
      <w:bookmarkStart w:id="4" w:name="_GoBack"/>
      <w:bookmarkEnd w:id="4"/>
    </w:p>
    <w:sectPr w:rsidR="00EB7881" w:rsidRPr="00B212C6" w:rsidSect="0045685C">
      <w:footerReference w:type="default" r:id="rId10"/>
      <w:pgSz w:w="11906" w:h="16838"/>
      <w:pgMar w:top="426" w:right="424" w:bottom="284" w:left="426" w:header="708" w:footer="82"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52090" w:rsidRDefault="00052090" w:rsidP="0045685C">
      <w:pPr>
        <w:spacing w:after="0" w:line="240" w:lineRule="auto"/>
      </w:pPr>
      <w:r>
        <w:separator/>
      </w:r>
    </w:p>
  </w:endnote>
  <w:endnote w:type="continuationSeparator" w:id="0">
    <w:p w:rsidR="00052090" w:rsidRDefault="00052090" w:rsidP="004568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Franklin Gothic Heavy">
    <w:panose1 w:val="020B09030201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45747229"/>
      <w:docPartObj>
        <w:docPartGallery w:val="Page Numbers (Bottom of Page)"/>
        <w:docPartUnique/>
      </w:docPartObj>
    </w:sdtPr>
    <w:sdtEndPr>
      <w:rPr>
        <w:noProof/>
      </w:rPr>
    </w:sdtEndPr>
    <w:sdtContent>
      <w:p w:rsidR="007E420D" w:rsidRDefault="007E420D">
        <w:pPr>
          <w:pStyle w:val="Footer"/>
          <w:jc w:val="center"/>
        </w:pPr>
      </w:p>
      <w:p w:rsidR="007E420D" w:rsidRDefault="007E420D">
        <w:pPr>
          <w:pStyle w:val="Footer"/>
          <w:jc w:val="center"/>
        </w:pPr>
        <w:r>
          <w:fldChar w:fldCharType="begin"/>
        </w:r>
        <w:r>
          <w:instrText xml:space="preserve"> PAGE   \* MERGEFORMAT </w:instrText>
        </w:r>
        <w:r>
          <w:fldChar w:fldCharType="separate"/>
        </w:r>
        <w:r w:rsidR="00EB7881">
          <w:rPr>
            <w:noProof/>
          </w:rPr>
          <w:t>10</w:t>
        </w:r>
        <w:r>
          <w:rPr>
            <w:noProof/>
          </w:rPr>
          <w:fldChar w:fldCharType="end"/>
        </w:r>
      </w:p>
    </w:sdtContent>
  </w:sdt>
  <w:p w:rsidR="007E420D" w:rsidRDefault="007E420D">
    <w:pPr>
      <w:pStyle w:val="Footer"/>
    </w:pPr>
  </w:p>
  <w:p w:rsidR="008E2846" w:rsidRDefault="008E2846"/>
  <w:p w:rsidR="008E2846" w:rsidRDefault="008E2846"/>
  <w:p w:rsidR="008E2846" w:rsidRDefault="008E2846"/>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52090" w:rsidRDefault="00052090" w:rsidP="0045685C">
      <w:pPr>
        <w:spacing w:after="0" w:line="240" w:lineRule="auto"/>
      </w:pPr>
      <w:r>
        <w:separator/>
      </w:r>
    </w:p>
  </w:footnote>
  <w:footnote w:type="continuationSeparator" w:id="0">
    <w:p w:rsidR="00052090" w:rsidRDefault="00052090" w:rsidP="0045685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F0649A"/>
    <w:multiLevelType w:val="hybridMultilevel"/>
    <w:tmpl w:val="8630595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nsid w:val="05553F71"/>
    <w:multiLevelType w:val="hybridMultilevel"/>
    <w:tmpl w:val="429E288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nsid w:val="06122095"/>
    <w:multiLevelType w:val="hybridMultilevel"/>
    <w:tmpl w:val="79B8E4D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nsid w:val="096811DF"/>
    <w:multiLevelType w:val="hybridMultilevel"/>
    <w:tmpl w:val="B680C49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nsid w:val="0A725FD3"/>
    <w:multiLevelType w:val="hybridMultilevel"/>
    <w:tmpl w:val="D62E1BB2"/>
    <w:lvl w:ilvl="0" w:tplc="1C090001">
      <w:start w:val="1"/>
      <w:numFmt w:val="bullet"/>
      <w:lvlText w:val=""/>
      <w:lvlJc w:val="left"/>
      <w:pPr>
        <w:ind w:left="780" w:hanging="360"/>
      </w:pPr>
      <w:rPr>
        <w:rFonts w:ascii="Symbol" w:hAnsi="Symbol" w:hint="default"/>
      </w:rPr>
    </w:lvl>
    <w:lvl w:ilvl="1" w:tplc="1C090003" w:tentative="1">
      <w:start w:val="1"/>
      <w:numFmt w:val="bullet"/>
      <w:lvlText w:val="o"/>
      <w:lvlJc w:val="left"/>
      <w:pPr>
        <w:ind w:left="1500" w:hanging="360"/>
      </w:pPr>
      <w:rPr>
        <w:rFonts w:ascii="Courier New" w:hAnsi="Courier New" w:cs="Courier New" w:hint="default"/>
      </w:rPr>
    </w:lvl>
    <w:lvl w:ilvl="2" w:tplc="1C090005" w:tentative="1">
      <w:start w:val="1"/>
      <w:numFmt w:val="bullet"/>
      <w:lvlText w:val=""/>
      <w:lvlJc w:val="left"/>
      <w:pPr>
        <w:ind w:left="2220" w:hanging="360"/>
      </w:pPr>
      <w:rPr>
        <w:rFonts w:ascii="Wingdings" w:hAnsi="Wingdings" w:hint="default"/>
      </w:rPr>
    </w:lvl>
    <w:lvl w:ilvl="3" w:tplc="1C090001" w:tentative="1">
      <w:start w:val="1"/>
      <w:numFmt w:val="bullet"/>
      <w:lvlText w:val=""/>
      <w:lvlJc w:val="left"/>
      <w:pPr>
        <w:ind w:left="2940" w:hanging="360"/>
      </w:pPr>
      <w:rPr>
        <w:rFonts w:ascii="Symbol" w:hAnsi="Symbol" w:hint="default"/>
      </w:rPr>
    </w:lvl>
    <w:lvl w:ilvl="4" w:tplc="1C090003" w:tentative="1">
      <w:start w:val="1"/>
      <w:numFmt w:val="bullet"/>
      <w:lvlText w:val="o"/>
      <w:lvlJc w:val="left"/>
      <w:pPr>
        <w:ind w:left="3660" w:hanging="360"/>
      </w:pPr>
      <w:rPr>
        <w:rFonts w:ascii="Courier New" w:hAnsi="Courier New" w:cs="Courier New" w:hint="default"/>
      </w:rPr>
    </w:lvl>
    <w:lvl w:ilvl="5" w:tplc="1C090005" w:tentative="1">
      <w:start w:val="1"/>
      <w:numFmt w:val="bullet"/>
      <w:lvlText w:val=""/>
      <w:lvlJc w:val="left"/>
      <w:pPr>
        <w:ind w:left="4380" w:hanging="360"/>
      </w:pPr>
      <w:rPr>
        <w:rFonts w:ascii="Wingdings" w:hAnsi="Wingdings" w:hint="default"/>
      </w:rPr>
    </w:lvl>
    <w:lvl w:ilvl="6" w:tplc="1C090001" w:tentative="1">
      <w:start w:val="1"/>
      <w:numFmt w:val="bullet"/>
      <w:lvlText w:val=""/>
      <w:lvlJc w:val="left"/>
      <w:pPr>
        <w:ind w:left="5100" w:hanging="360"/>
      </w:pPr>
      <w:rPr>
        <w:rFonts w:ascii="Symbol" w:hAnsi="Symbol" w:hint="default"/>
      </w:rPr>
    </w:lvl>
    <w:lvl w:ilvl="7" w:tplc="1C090003" w:tentative="1">
      <w:start w:val="1"/>
      <w:numFmt w:val="bullet"/>
      <w:lvlText w:val="o"/>
      <w:lvlJc w:val="left"/>
      <w:pPr>
        <w:ind w:left="5820" w:hanging="360"/>
      </w:pPr>
      <w:rPr>
        <w:rFonts w:ascii="Courier New" w:hAnsi="Courier New" w:cs="Courier New" w:hint="default"/>
      </w:rPr>
    </w:lvl>
    <w:lvl w:ilvl="8" w:tplc="1C090005" w:tentative="1">
      <w:start w:val="1"/>
      <w:numFmt w:val="bullet"/>
      <w:lvlText w:val=""/>
      <w:lvlJc w:val="left"/>
      <w:pPr>
        <w:ind w:left="6540" w:hanging="360"/>
      </w:pPr>
      <w:rPr>
        <w:rFonts w:ascii="Wingdings" w:hAnsi="Wingdings" w:hint="default"/>
      </w:rPr>
    </w:lvl>
  </w:abstractNum>
  <w:abstractNum w:abstractNumId="5">
    <w:nsid w:val="11AF0E48"/>
    <w:multiLevelType w:val="hybridMultilevel"/>
    <w:tmpl w:val="22A441D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nsid w:val="17762EE7"/>
    <w:multiLevelType w:val="hybridMultilevel"/>
    <w:tmpl w:val="C7F0FDE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nsid w:val="190E5412"/>
    <w:multiLevelType w:val="hybridMultilevel"/>
    <w:tmpl w:val="E402C77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nsid w:val="1EA30146"/>
    <w:multiLevelType w:val="hybridMultilevel"/>
    <w:tmpl w:val="258263B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nsid w:val="223B617F"/>
    <w:multiLevelType w:val="hybridMultilevel"/>
    <w:tmpl w:val="0FCA073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nsid w:val="26FF2C36"/>
    <w:multiLevelType w:val="hybridMultilevel"/>
    <w:tmpl w:val="B6C06B3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nsid w:val="2911378E"/>
    <w:multiLevelType w:val="hybridMultilevel"/>
    <w:tmpl w:val="02967F32"/>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2">
    <w:nsid w:val="298C0C16"/>
    <w:multiLevelType w:val="hybridMultilevel"/>
    <w:tmpl w:val="D09C858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nsid w:val="2A2E6903"/>
    <w:multiLevelType w:val="hybridMultilevel"/>
    <w:tmpl w:val="AB1038B2"/>
    <w:lvl w:ilvl="0" w:tplc="1C090001">
      <w:start w:val="1"/>
      <w:numFmt w:val="bullet"/>
      <w:lvlText w:val=""/>
      <w:lvlJc w:val="left"/>
      <w:pPr>
        <w:ind w:left="780" w:hanging="360"/>
      </w:pPr>
      <w:rPr>
        <w:rFonts w:ascii="Symbol" w:hAnsi="Symbol" w:hint="default"/>
      </w:rPr>
    </w:lvl>
    <w:lvl w:ilvl="1" w:tplc="1C090003" w:tentative="1">
      <w:start w:val="1"/>
      <w:numFmt w:val="bullet"/>
      <w:lvlText w:val="o"/>
      <w:lvlJc w:val="left"/>
      <w:pPr>
        <w:ind w:left="1500" w:hanging="360"/>
      </w:pPr>
      <w:rPr>
        <w:rFonts w:ascii="Courier New" w:hAnsi="Courier New" w:cs="Courier New" w:hint="default"/>
      </w:rPr>
    </w:lvl>
    <w:lvl w:ilvl="2" w:tplc="1C090005" w:tentative="1">
      <w:start w:val="1"/>
      <w:numFmt w:val="bullet"/>
      <w:lvlText w:val=""/>
      <w:lvlJc w:val="left"/>
      <w:pPr>
        <w:ind w:left="2220" w:hanging="360"/>
      </w:pPr>
      <w:rPr>
        <w:rFonts w:ascii="Wingdings" w:hAnsi="Wingdings" w:hint="default"/>
      </w:rPr>
    </w:lvl>
    <w:lvl w:ilvl="3" w:tplc="1C090001" w:tentative="1">
      <w:start w:val="1"/>
      <w:numFmt w:val="bullet"/>
      <w:lvlText w:val=""/>
      <w:lvlJc w:val="left"/>
      <w:pPr>
        <w:ind w:left="2940" w:hanging="360"/>
      </w:pPr>
      <w:rPr>
        <w:rFonts w:ascii="Symbol" w:hAnsi="Symbol" w:hint="default"/>
      </w:rPr>
    </w:lvl>
    <w:lvl w:ilvl="4" w:tplc="1C090003" w:tentative="1">
      <w:start w:val="1"/>
      <w:numFmt w:val="bullet"/>
      <w:lvlText w:val="o"/>
      <w:lvlJc w:val="left"/>
      <w:pPr>
        <w:ind w:left="3660" w:hanging="360"/>
      </w:pPr>
      <w:rPr>
        <w:rFonts w:ascii="Courier New" w:hAnsi="Courier New" w:cs="Courier New" w:hint="default"/>
      </w:rPr>
    </w:lvl>
    <w:lvl w:ilvl="5" w:tplc="1C090005" w:tentative="1">
      <w:start w:val="1"/>
      <w:numFmt w:val="bullet"/>
      <w:lvlText w:val=""/>
      <w:lvlJc w:val="left"/>
      <w:pPr>
        <w:ind w:left="4380" w:hanging="360"/>
      </w:pPr>
      <w:rPr>
        <w:rFonts w:ascii="Wingdings" w:hAnsi="Wingdings" w:hint="default"/>
      </w:rPr>
    </w:lvl>
    <w:lvl w:ilvl="6" w:tplc="1C090001" w:tentative="1">
      <w:start w:val="1"/>
      <w:numFmt w:val="bullet"/>
      <w:lvlText w:val=""/>
      <w:lvlJc w:val="left"/>
      <w:pPr>
        <w:ind w:left="5100" w:hanging="360"/>
      </w:pPr>
      <w:rPr>
        <w:rFonts w:ascii="Symbol" w:hAnsi="Symbol" w:hint="default"/>
      </w:rPr>
    </w:lvl>
    <w:lvl w:ilvl="7" w:tplc="1C090003" w:tentative="1">
      <w:start w:val="1"/>
      <w:numFmt w:val="bullet"/>
      <w:lvlText w:val="o"/>
      <w:lvlJc w:val="left"/>
      <w:pPr>
        <w:ind w:left="5820" w:hanging="360"/>
      </w:pPr>
      <w:rPr>
        <w:rFonts w:ascii="Courier New" w:hAnsi="Courier New" w:cs="Courier New" w:hint="default"/>
      </w:rPr>
    </w:lvl>
    <w:lvl w:ilvl="8" w:tplc="1C090005" w:tentative="1">
      <w:start w:val="1"/>
      <w:numFmt w:val="bullet"/>
      <w:lvlText w:val=""/>
      <w:lvlJc w:val="left"/>
      <w:pPr>
        <w:ind w:left="6540" w:hanging="360"/>
      </w:pPr>
      <w:rPr>
        <w:rFonts w:ascii="Wingdings" w:hAnsi="Wingdings" w:hint="default"/>
      </w:rPr>
    </w:lvl>
  </w:abstractNum>
  <w:abstractNum w:abstractNumId="14">
    <w:nsid w:val="2ECC0FA1"/>
    <w:multiLevelType w:val="hybridMultilevel"/>
    <w:tmpl w:val="AA54E66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nsid w:val="2F8F4CBD"/>
    <w:multiLevelType w:val="hybridMultilevel"/>
    <w:tmpl w:val="07A6A4A4"/>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nsid w:val="30B67FFB"/>
    <w:multiLevelType w:val="hybridMultilevel"/>
    <w:tmpl w:val="D128A2B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nsid w:val="31E73703"/>
    <w:multiLevelType w:val="hybridMultilevel"/>
    <w:tmpl w:val="6C8E202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nsid w:val="34C35F86"/>
    <w:multiLevelType w:val="hybridMultilevel"/>
    <w:tmpl w:val="2B98DFA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nsid w:val="34F13EBC"/>
    <w:multiLevelType w:val="hybridMultilevel"/>
    <w:tmpl w:val="EDE87C64"/>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0">
    <w:nsid w:val="37E75F63"/>
    <w:multiLevelType w:val="hybridMultilevel"/>
    <w:tmpl w:val="3AD8D1A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
    <w:nsid w:val="3FB54C82"/>
    <w:multiLevelType w:val="hybridMultilevel"/>
    <w:tmpl w:val="960A8A0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2">
    <w:nsid w:val="432B0D30"/>
    <w:multiLevelType w:val="hybridMultilevel"/>
    <w:tmpl w:val="74F41386"/>
    <w:lvl w:ilvl="0" w:tplc="1C090001">
      <w:start w:val="1"/>
      <w:numFmt w:val="bullet"/>
      <w:lvlText w:val=""/>
      <w:lvlJc w:val="left"/>
      <w:pPr>
        <w:ind w:left="420" w:hanging="360"/>
      </w:pPr>
      <w:rPr>
        <w:rFonts w:ascii="Symbol" w:hAnsi="Symbol" w:hint="default"/>
      </w:rPr>
    </w:lvl>
    <w:lvl w:ilvl="1" w:tplc="1C090003" w:tentative="1">
      <w:start w:val="1"/>
      <w:numFmt w:val="bullet"/>
      <w:lvlText w:val="o"/>
      <w:lvlJc w:val="left"/>
      <w:pPr>
        <w:ind w:left="1140" w:hanging="360"/>
      </w:pPr>
      <w:rPr>
        <w:rFonts w:ascii="Courier New" w:hAnsi="Courier New" w:cs="Courier New" w:hint="default"/>
      </w:rPr>
    </w:lvl>
    <w:lvl w:ilvl="2" w:tplc="1C090005" w:tentative="1">
      <w:start w:val="1"/>
      <w:numFmt w:val="bullet"/>
      <w:lvlText w:val=""/>
      <w:lvlJc w:val="left"/>
      <w:pPr>
        <w:ind w:left="1860" w:hanging="360"/>
      </w:pPr>
      <w:rPr>
        <w:rFonts w:ascii="Wingdings" w:hAnsi="Wingdings" w:hint="default"/>
      </w:rPr>
    </w:lvl>
    <w:lvl w:ilvl="3" w:tplc="1C090001" w:tentative="1">
      <w:start w:val="1"/>
      <w:numFmt w:val="bullet"/>
      <w:lvlText w:val=""/>
      <w:lvlJc w:val="left"/>
      <w:pPr>
        <w:ind w:left="2580" w:hanging="360"/>
      </w:pPr>
      <w:rPr>
        <w:rFonts w:ascii="Symbol" w:hAnsi="Symbol" w:hint="default"/>
      </w:rPr>
    </w:lvl>
    <w:lvl w:ilvl="4" w:tplc="1C090003" w:tentative="1">
      <w:start w:val="1"/>
      <w:numFmt w:val="bullet"/>
      <w:lvlText w:val="o"/>
      <w:lvlJc w:val="left"/>
      <w:pPr>
        <w:ind w:left="3300" w:hanging="360"/>
      </w:pPr>
      <w:rPr>
        <w:rFonts w:ascii="Courier New" w:hAnsi="Courier New" w:cs="Courier New" w:hint="default"/>
      </w:rPr>
    </w:lvl>
    <w:lvl w:ilvl="5" w:tplc="1C090005" w:tentative="1">
      <w:start w:val="1"/>
      <w:numFmt w:val="bullet"/>
      <w:lvlText w:val=""/>
      <w:lvlJc w:val="left"/>
      <w:pPr>
        <w:ind w:left="4020" w:hanging="360"/>
      </w:pPr>
      <w:rPr>
        <w:rFonts w:ascii="Wingdings" w:hAnsi="Wingdings" w:hint="default"/>
      </w:rPr>
    </w:lvl>
    <w:lvl w:ilvl="6" w:tplc="1C090001" w:tentative="1">
      <w:start w:val="1"/>
      <w:numFmt w:val="bullet"/>
      <w:lvlText w:val=""/>
      <w:lvlJc w:val="left"/>
      <w:pPr>
        <w:ind w:left="4740" w:hanging="360"/>
      </w:pPr>
      <w:rPr>
        <w:rFonts w:ascii="Symbol" w:hAnsi="Symbol" w:hint="default"/>
      </w:rPr>
    </w:lvl>
    <w:lvl w:ilvl="7" w:tplc="1C090003" w:tentative="1">
      <w:start w:val="1"/>
      <w:numFmt w:val="bullet"/>
      <w:lvlText w:val="o"/>
      <w:lvlJc w:val="left"/>
      <w:pPr>
        <w:ind w:left="5460" w:hanging="360"/>
      </w:pPr>
      <w:rPr>
        <w:rFonts w:ascii="Courier New" w:hAnsi="Courier New" w:cs="Courier New" w:hint="default"/>
      </w:rPr>
    </w:lvl>
    <w:lvl w:ilvl="8" w:tplc="1C090005" w:tentative="1">
      <w:start w:val="1"/>
      <w:numFmt w:val="bullet"/>
      <w:lvlText w:val=""/>
      <w:lvlJc w:val="left"/>
      <w:pPr>
        <w:ind w:left="6180" w:hanging="360"/>
      </w:pPr>
      <w:rPr>
        <w:rFonts w:ascii="Wingdings" w:hAnsi="Wingdings" w:hint="default"/>
      </w:rPr>
    </w:lvl>
  </w:abstractNum>
  <w:abstractNum w:abstractNumId="23">
    <w:nsid w:val="470F4FE3"/>
    <w:multiLevelType w:val="multilevel"/>
    <w:tmpl w:val="FC96AF20"/>
    <w:lvl w:ilvl="0">
      <w:start w:val="1"/>
      <w:numFmt w:val="bullet"/>
      <w:lvlText w:val="•"/>
      <w:lvlJc w:val="left"/>
      <w:rPr>
        <w:rFonts w:ascii="Bookman Old Style" w:eastAsia="Bookman Old Style" w:hAnsi="Bookman Old Style" w:cs="Bookman Old Style"/>
        <w:b w:val="0"/>
        <w:bCs w:val="0"/>
        <w:i w:val="0"/>
        <w:iCs w:val="0"/>
        <w:smallCaps w:val="0"/>
        <w:strike w:val="0"/>
        <w:color w:val="000000"/>
        <w:spacing w:val="0"/>
        <w:w w:val="100"/>
        <w:position w:val="0"/>
        <w:sz w:val="27"/>
        <w:szCs w:val="27"/>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475257A7"/>
    <w:multiLevelType w:val="multilevel"/>
    <w:tmpl w:val="BFB29750"/>
    <w:lvl w:ilvl="0">
      <w:start w:val="1"/>
      <w:numFmt w:val="bullet"/>
      <w:lvlText w:val="•"/>
      <w:lvlJc w:val="left"/>
      <w:rPr>
        <w:rFonts w:ascii="Book Antiqua" w:eastAsia="Book Antiqua" w:hAnsi="Book Antiqua" w:cs="Book Antiqua"/>
        <w:b w:val="0"/>
        <w:bCs w:val="0"/>
        <w:i w:val="0"/>
        <w:iCs w:val="0"/>
        <w:smallCaps w:val="0"/>
        <w:strike w:val="0"/>
        <w:color w:val="000000"/>
        <w:spacing w:val="0"/>
        <w:w w:val="100"/>
        <w:position w:val="0"/>
        <w:sz w:val="26"/>
        <w:szCs w:val="26"/>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47DD1F23"/>
    <w:multiLevelType w:val="hybridMultilevel"/>
    <w:tmpl w:val="911AF5B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6">
    <w:nsid w:val="4AB36BCC"/>
    <w:multiLevelType w:val="hybridMultilevel"/>
    <w:tmpl w:val="619404C2"/>
    <w:lvl w:ilvl="0" w:tplc="04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7">
    <w:nsid w:val="4C6E5819"/>
    <w:multiLevelType w:val="hybridMultilevel"/>
    <w:tmpl w:val="15F001C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8">
    <w:nsid w:val="4E960CDC"/>
    <w:multiLevelType w:val="hybridMultilevel"/>
    <w:tmpl w:val="2FF64D1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9">
    <w:nsid w:val="50D95254"/>
    <w:multiLevelType w:val="hybridMultilevel"/>
    <w:tmpl w:val="4DA4E8A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0">
    <w:nsid w:val="58656FBD"/>
    <w:multiLevelType w:val="hybridMultilevel"/>
    <w:tmpl w:val="03ECD6E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1">
    <w:nsid w:val="5BF22242"/>
    <w:multiLevelType w:val="hybridMultilevel"/>
    <w:tmpl w:val="FE5E21D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2">
    <w:nsid w:val="5C894E29"/>
    <w:multiLevelType w:val="hybridMultilevel"/>
    <w:tmpl w:val="64FA2C3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3">
    <w:nsid w:val="5CF73005"/>
    <w:multiLevelType w:val="hybridMultilevel"/>
    <w:tmpl w:val="C96A59F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4">
    <w:nsid w:val="60E86F2B"/>
    <w:multiLevelType w:val="hybridMultilevel"/>
    <w:tmpl w:val="196E0DD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5">
    <w:nsid w:val="61891275"/>
    <w:multiLevelType w:val="hybridMultilevel"/>
    <w:tmpl w:val="86340A5E"/>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6">
    <w:nsid w:val="627C7714"/>
    <w:multiLevelType w:val="hybridMultilevel"/>
    <w:tmpl w:val="189ECDD8"/>
    <w:lvl w:ilvl="0" w:tplc="1C090001">
      <w:start w:val="1"/>
      <w:numFmt w:val="bullet"/>
      <w:lvlText w:val=""/>
      <w:lvlJc w:val="left"/>
      <w:pPr>
        <w:ind w:left="420" w:hanging="360"/>
      </w:pPr>
      <w:rPr>
        <w:rFonts w:ascii="Symbol" w:hAnsi="Symbol" w:hint="default"/>
      </w:rPr>
    </w:lvl>
    <w:lvl w:ilvl="1" w:tplc="1C090003" w:tentative="1">
      <w:start w:val="1"/>
      <w:numFmt w:val="bullet"/>
      <w:lvlText w:val="o"/>
      <w:lvlJc w:val="left"/>
      <w:pPr>
        <w:ind w:left="1140" w:hanging="360"/>
      </w:pPr>
      <w:rPr>
        <w:rFonts w:ascii="Courier New" w:hAnsi="Courier New" w:cs="Courier New" w:hint="default"/>
      </w:rPr>
    </w:lvl>
    <w:lvl w:ilvl="2" w:tplc="1C090005" w:tentative="1">
      <w:start w:val="1"/>
      <w:numFmt w:val="bullet"/>
      <w:lvlText w:val=""/>
      <w:lvlJc w:val="left"/>
      <w:pPr>
        <w:ind w:left="1860" w:hanging="360"/>
      </w:pPr>
      <w:rPr>
        <w:rFonts w:ascii="Wingdings" w:hAnsi="Wingdings" w:hint="default"/>
      </w:rPr>
    </w:lvl>
    <w:lvl w:ilvl="3" w:tplc="1C090001" w:tentative="1">
      <w:start w:val="1"/>
      <w:numFmt w:val="bullet"/>
      <w:lvlText w:val=""/>
      <w:lvlJc w:val="left"/>
      <w:pPr>
        <w:ind w:left="2580" w:hanging="360"/>
      </w:pPr>
      <w:rPr>
        <w:rFonts w:ascii="Symbol" w:hAnsi="Symbol" w:hint="default"/>
      </w:rPr>
    </w:lvl>
    <w:lvl w:ilvl="4" w:tplc="1C090003" w:tentative="1">
      <w:start w:val="1"/>
      <w:numFmt w:val="bullet"/>
      <w:lvlText w:val="o"/>
      <w:lvlJc w:val="left"/>
      <w:pPr>
        <w:ind w:left="3300" w:hanging="360"/>
      </w:pPr>
      <w:rPr>
        <w:rFonts w:ascii="Courier New" w:hAnsi="Courier New" w:cs="Courier New" w:hint="default"/>
      </w:rPr>
    </w:lvl>
    <w:lvl w:ilvl="5" w:tplc="1C090005" w:tentative="1">
      <w:start w:val="1"/>
      <w:numFmt w:val="bullet"/>
      <w:lvlText w:val=""/>
      <w:lvlJc w:val="left"/>
      <w:pPr>
        <w:ind w:left="4020" w:hanging="360"/>
      </w:pPr>
      <w:rPr>
        <w:rFonts w:ascii="Wingdings" w:hAnsi="Wingdings" w:hint="default"/>
      </w:rPr>
    </w:lvl>
    <w:lvl w:ilvl="6" w:tplc="1C090001" w:tentative="1">
      <w:start w:val="1"/>
      <w:numFmt w:val="bullet"/>
      <w:lvlText w:val=""/>
      <w:lvlJc w:val="left"/>
      <w:pPr>
        <w:ind w:left="4740" w:hanging="360"/>
      </w:pPr>
      <w:rPr>
        <w:rFonts w:ascii="Symbol" w:hAnsi="Symbol" w:hint="default"/>
      </w:rPr>
    </w:lvl>
    <w:lvl w:ilvl="7" w:tplc="1C090003" w:tentative="1">
      <w:start w:val="1"/>
      <w:numFmt w:val="bullet"/>
      <w:lvlText w:val="o"/>
      <w:lvlJc w:val="left"/>
      <w:pPr>
        <w:ind w:left="5460" w:hanging="360"/>
      </w:pPr>
      <w:rPr>
        <w:rFonts w:ascii="Courier New" w:hAnsi="Courier New" w:cs="Courier New" w:hint="default"/>
      </w:rPr>
    </w:lvl>
    <w:lvl w:ilvl="8" w:tplc="1C090005" w:tentative="1">
      <w:start w:val="1"/>
      <w:numFmt w:val="bullet"/>
      <w:lvlText w:val=""/>
      <w:lvlJc w:val="left"/>
      <w:pPr>
        <w:ind w:left="6180" w:hanging="360"/>
      </w:pPr>
      <w:rPr>
        <w:rFonts w:ascii="Wingdings" w:hAnsi="Wingdings" w:hint="default"/>
      </w:rPr>
    </w:lvl>
  </w:abstractNum>
  <w:abstractNum w:abstractNumId="37">
    <w:nsid w:val="63C137C9"/>
    <w:multiLevelType w:val="multilevel"/>
    <w:tmpl w:val="AF8C0896"/>
    <w:lvl w:ilvl="0">
      <w:start w:val="1"/>
      <w:numFmt w:val="bullet"/>
      <w:lvlText w:val="•"/>
      <w:lvlJc w:val="left"/>
      <w:rPr>
        <w:rFonts w:ascii="Book Antiqua" w:eastAsia="Book Antiqua" w:hAnsi="Book Antiqua" w:cs="Book Antiqua"/>
        <w:b w:val="0"/>
        <w:bCs w:val="0"/>
        <w:i w:val="0"/>
        <w:iCs w:val="0"/>
        <w:smallCaps w:val="0"/>
        <w:strike w:val="0"/>
        <w:color w:val="000000"/>
        <w:spacing w:val="0"/>
        <w:w w:val="100"/>
        <w:position w:val="0"/>
        <w:sz w:val="26"/>
        <w:szCs w:val="26"/>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674A4DEC"/>
    <w:multiLevelType w:val="multilevel"/>
    <w:tmpl w:val="4F54C152"/>
    <w:lvl w:ilvl="0">
      <w:start w:val="1"/>
      <w:numFmt w:val="decimal"/>
      <w:lvlText w:val="%1."/>
      <w:lvlJc w:val="left"/>
      <w:rPr>
        <w:rFonts w:ascii="Book Antiqua" w:eastAsia="Book Antiqua" w:hAnsi="Book Antiqua" w:cs="Book Antiqua"/>
        <w:b w:val="0"/>
        <w:bCs w:val="0"/>
        <w:i w:val="0"/>
        <w:iCs w:val="0"/>
        <w:smallCaps w:val="0"/>
        <w:strike w:val="0"/>
        <w:color w:val="000000"/>
        <w:spacing w:val="0"/>
        <w:w w:val="100"/>
        <w:position w:val="0"/>
        <w:sz w:val="26"/>
        <w:szCs w:val="26"/>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6C764A27"/>
    <w:multiLevelType w:val="hybridMultilevel"/>
    <w:tmpl w:val="EA72C93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0">
    <w:nsid w:val="6D1D40CB"/>
    <w:multiLevelType w:val="hybridMultilevel"/>
    <w:tmpl w:val="CA4AEDE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1">
    <w:nsid w:val="6E39541A"/>
    <w:multiLevelType w:val="hybridMultilevel"/>
    <w:tmpl w:val="45C2AF1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2">
    <w:nsid w:val="6E3B0B7B"/>
    <w:multiLevelType w:val="hybridMultilevel"/>
    <w:tmpl w:val="B20CF09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3">
    <w:nsid w:val="6EB44928"/>
    <w:multiLevelType w:val="hybridMultilevel"/>
    <w:tmpl w:val="A4AA819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4">
    <w:nsid w:val="76056FD7"/>
    <w:multiLevelType w:val="hybridMultilevel"/>
    <w:tmpl w:val="C4625B4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5">
    <w:nsid w:val="79FC1643"/>
    <w:multiLevelType w:val="hybridMultilevel"/>
    <w:tmpl w:val="CC1E51A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6">
    <w:nsid w:val="7A1B38C1"/>
    <w:multiLevelType w:val="hybridMultilevel"/>
    <w:tmpl w:val="E3AE369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7">
    <w:nsid w:val="7EFA1F28"/>
    <w:multiLevelType w:val="hybridMultilevel"/>
    <w:tmpl w:val="E9028F4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8">
    <w:nsid w:val="7F497071"/>
    <w:multiLevelType w:val="hybridMultilevel"/>
    <w:tmpl w:val="C8B8EDC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15"/>
  </w:num>
  <w:num w:numId="2">
    <w:abstractNumId w:val="40"/>
  </w:num>
  <w:num w:numId="3">
    <w:abstractNumId w:val="30"/>
  </w:num>
  <w:num w:numId="4">
    <w:abstractNumId w:val="20"/>
  </w:num>
  <w:num w:numId="5">
    <w:abstractNumId w:val="5"/>
  </w:num>
  <w:num w:numId="6">
    <w:abstractNumId w:val="42"/>
  </w:num>
  <w:num w:numId="7">
    <w:abstractNumId w:val="9"/>
  </w:num>
  <w:num w:numId="8">
    <w:abstractNumId w:val="4"/>
  </w:num>
  <w:num w:numId="9">
    <w:abstractNumId w:val="33"/>
  </w:num>
  <w:num w:numId="10">
    <w:abstractNumId w:val="21"/>
  </w:num>
  <w:num w:numId="11">
    <w:abstractNumId w:val="25"/>
  </w:num>
  <w:num w:numId="12">
    <w:abstractNumId w:val="31"/>
  </w:num>
  <w:num w:numId="13">
    <w:abstractNumId w:val="1"/>
  </w:num>
  <w:num w:numId="14">
    <w:abstractNumId w:val="2"/>
  </w:num>
  <w:num w:numId="15">
    <w:abstractNumId w:val="14"/>
  </w:num>
  <w:num w:numId="16">
    <w:abstractNumId w:val="13"/>
  </w:num>
  <w:num w:numId="17">
    <w:abstractNumId w:val="45"/>
  </w:num>
  <w:num w:numId="18">
    <w:abstractNumId w:val="10"/>
  </w:num>
  <w:num w:numId="19">
    <w:abstractNumId w:val="6"/>
  </w:num>
  <w:num w:numId="20">
    <w:abstractNumId w:val="3"/>
  </w:num>
  <w:num w:numId="21">
    <w:abstractNumId w:val="19"/>
  </w:num>
  <w:num w:numId="22">
    <w:abstractNumId w:val="39"/>
  </w:num>
  <w:num w:numId="23">
    <w:abstractNumId w:val="28"/>
  </w:num>
  <w:num w:numId="24">
    <w:abstractNumId w:val="46"/>
  </w:num>
  <w:num w:numId="25">
    <w:abstractNumId w:val="47"/>
  </w:num>
  <w:num w:numId="26">
    <w:abstractNumId w:val="41"/>
  </w:num>
  <w:num w:numId="27">
    <w:abstractNumId w:val="44"/>
  </w:num>
  <w:num w:numId="28">
    <w:abstractNumId w:val="8"/>
  </w:num>
  <w:num w:numId="29">
    <w:abstractNumId w:val="35"/>
  </w:num>
  <w:num w:numId="30">
    <w:abstractNumId w:val="27"/>
  </w:num>
  <w:num w:numId="31">
    <w:abstractNumId w:val="29"/>
  </w:num>
  <w:num w:numId="32">
    <w:abstractNumId w:val="12"/>
  </w:num>
  <w:num w:numId="33">
    <w:abstractNumId w:val="32"/>
  </w:num>
  <w:num w:numId="34">
    <w:abstractNumId w:val="24"/>
  </w:num>
  <w:num w:numId="35">
    <w:abstractNumId w:val="18"/>
  </w:num>
  <w:num w:numId="36">
    <w:abstractNumId w:val="7"/>
  </w:num>
  <w:num w:numId="37">
    <w:abstractNumId w:val="48"/>
  </w:num>
  <w:num w:numId="38">
    <w:abstractNumId w:val="17"/>
  </w:num>
  <w:num w:numId="39">
    <w:abstractNumId w:val="37"/>
  </w:num>
  <w:num w:numId="40">
    <w:abstractNumId w:val="38"/>
  </w:num>
  <w:num w:numId="41">
    <w:abstractNumId w:val="11"/>
  </w:num>
  <w:num w:numId="42">
    <w:abstractNumId w:val="36"/>
  </w:num>
  <w:num w:numId="43">
    <w:abstractNumId w:val="22"/>
  </w:num>
  <w:num w:numId="44">
    <w:abstractNumId w:val="16"/>
  </w:num>
  <w:num w:numId="45">
    <w:abstractNumId w:val="34"/>
  </w:num>
  <w:num w:numId="46">
    <w:abstractNumId w:val="26"/>
  </w:num>
  <w:num w:numId="47">
    <w:abstractNumId w:val="0"/>
  </w:num>
  <w:num w:numId="48">
    <w:abstractNumId w:val="23"/>
  </w:num>
  <w:num w:numId="49">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2A30"/>
    <w:rsid w:val="000008EC"/>
    <w:rsid w:val="00002B36"/>
    <w:rsid w:val="00002C42"/>
    <w:rsid w:val="00006E76"/>
    <w:rsid w:val="00007E77"/>
    <w:rsid w:val="000145BF"/>
    <w:rsid w:val="000159C0"/>
    <w:rsid w:val="0002229E"/>
    <w:rsid w:val="00024D1E"/>
    <w:rsid w:val="00031B09"/>
    <w:rsid w:val="0003381B"/>
    <w:rsid w:val="000372F9"/>
    <w:rsid w:val="00037710"/>
    <w:rsid w:val="00043B8E"/>
    <w:rsid w:val="0004620F"/>
    <w:rsid w:val="000462E3"/>
    <w:rsid w:val="00052090"/>
    <w:rsid w:val="00062D98"/>
    <w:rsid w:val="000643C7"/>
    <w:rsid w:val="0007066F"/>
    <w:rsid w:val="00081FFC"/>
    <w:rsid w:val="00087DD1"/>
    <w:rsid w:val="00091AE8"/>
    <w:rsid w:val="00092BB2"/>
    <w:rsid w:val="00093047"/>
    <w:rsid w:val="000942DE"/>
    <w:rsid w:val="00095709"/>
    <w:rsid w:val="000A45BE"/>
    <w:rsid w:val="000A7A71"/>
    <w:rsid w:val="000B158A"/>
    <w:rsid w:val="000D3818"/>
    <w:rsid w:val="000D4D8D"/>
    <w:rsid w:val="000E2B2A"/>
    <w:rsid w:val="000E6324"/>
    <w:rsid w:val="00100A43"/>
    <w:rsid w:val="00101952"/>
    <w:rsid w:val="00104CCC"/>
    <w:rsid w:val="00117D00"/>
    <w:rsid w:val="00120EA8"/>
    <w:rsid w:val="001237F9"/>
    <w:rsid w:val="00144C3D"/>
    <w:rsid w:val="001457E9"/>
    <w:rsid w:val="001467BE"/>
    <w:rsid w:val="00151287"/>
    <w:rsid w:val="0015309B"/>
    <w:rsid w:val="00153A3A"/>
    <w:rsid w:val="00153AD3"/>
    <w:rsid w:val="00156F28"/>
    <w:rsid w:val="001578CF"/>
    <w:rsid w:val="00170697"/>
    <w:rsid w:val="00172F84"/>
    <w:rsid w:val="001940C7"/>
    <w:rsid w:val="001B00D1"/>
    <w:rsid w:val="001C57C0"/>
    <w:rsid w:val="001C7BB4"/>
    <w:rsid w:val="001D70BB"/>
    <w:rsid w:val="001E5AC7"/>
    <w:rsid w:val="001E5DDD"/>
    <w:rsid w:val="001F6E4C"/>
    <w:rsid w:val="002008C4"/>
    <w:rsid w:val="00202E01"/>
    <w:rsid w:val="00211DFB"/>
    <w:rsid w:val="002139D2"/>
    <w:rsid w:val="00221351"/>
    <w:rsid w:val="002236E9"/>
    <w:rsid w:val="002236F6"/>
    <w:rsid w:val="00226DD7"/>
    <w:rsid w:val="002351B0"/>
    <w:rsid w:val="00247B7D"/>
    <w:rsid w:val="00254724"/>
    <w:rsid w:val="00255C9A"/>
    <w:rsid w:val="00265ECB"/>
    <w:rsid w:val="00274C35"/>
    <w:rsid w:val="00280EC5"/>
    <w:rsid w:val="00283B80"/>
    <w:rsid w:val="00296EA1"/>
    <w:rsid w:val="002A20E5"/>
    <w:rsid w:val="002B2E8A"/>
    <w:rsid w:val="002B2FD6"/>
    <w:rsid w:val="002B3D5A"/>
    <w:rsid w:val="002C42BE"/>
    <w:rsid w:val="002C4A42"/>
    <w:rsid w:val="002C7FBE"/>
    <w:rsid w:val="002D28DF"/>
    <w:rsid w:val="002D4320"/>
    <w:rsid w:val="002D4C08"/>
    <w:rsid w:val="002E228D"/>
    <w:rsid w:val="002E2ADB"/>
    <w:rsid w:val="002E474D"/>
    <w:rsid w:val="002E6016"/>
    <w:rsid w:val="002F5F80"/>
    <w:rsid w:val="003065FE"/>
    <w:rsid w:val="00321E00"/>
    <w:rsid w:val="00330987"/>
    <w:rsid w:val="00334426"/>
    <w:rsid w:val="003450BE"/>
    <w:rsid w:val="00345BF8"/>
    <w:rsid w:val="003511C7"/>
    <w:rsid w:val="00352415"/>
    <w:rsid w:val="003579EB"/>
    <w:rsid w:val="003601AC"/>
    <w:rsid w:val="00362CC6"/>
    <w:rsid w:val="0036337B"/>
    <w:rsid w:val="00364BFB"/>
    <w:rsid w:val="00365820"/>
    <w:rsid w:val="003739BE"/>
    <w:rsid w:val="0037511F"/>
    <w:rsid w:val="00375E8C"/>
    <w:rsid w:val="00376203"/>
    <w:rsid w:val="003771DA"/>
    <w:rsid w:val="00381D75"/>
    <w:rsid w:val="003842F6"/>
    <w:rsid w:val="003871D8"/>
    <w:rsid w:val="00390109"/>
    <w:rsid w:val="003902CB"/>
    <w:rsid w:val="003A532E"/>
    <w:rsid w:val="003B34F2"/>
    <w:rsid w:val="003B573B"/>
    <w:rsid w:val="003D1E6F"/>
    <w:rsid w:val="003D4DDC"/>
    <w:rsid w:val="003D7045"/>
    <w:rsid w:val="003E2A39"/>
    <w:rsid w:val="003E57BD"/>
    <w:rsid w:val="00401CA8"/>
    <w:rsid w:val="00413EA9"/>
    <w:rsid w:val="00421DA8"/>
    <w:rsid w:val="004233D4"/>
    <w:rsid w:val="00424B4B"/>
    <w:rsid w:val="00424E01"/>
    <w:rsid w:val="00425CCE"/>
    <w:rsid w:val="004267DB"/>
    <w:rsid w:val="004310D1"/>
    <w:rsid w:val="00435152"/>
    <w:rsid w:val="00435FB1"/>
    <w:rsid w:val="00451718"/>
    <w:rsid w:val="00454492"/>
    <w:rsid w:val="0045685C"/>
    <w:rsid w:val="00462DDF"/>
    <w:rsid w:val="00466E5A"/>
    <w:rsid w:val="00475118"/>
    <w:rsid w:val="00490120"/>
    <w:rsid w:val="0049070A"/>
    <w:rsid w:val="004A53AD"/>
    <w:rsid w:val="004A62F9"/>
    <w:rsid w:val="004A7026"/>
    <w:rsid w:val="004B70B5"/>
    <w:rsid w:val="004B7636"/>
    <w:rsid w:val="004C0CD5"/>
    <w:rsid w:val="004C24ED"/>
    <w:rsid w:val="004C48C4"/>
    <w:rsid w:val="004C6E52"/>
    <w:rsid w:val="004D73BA"/>
    <w:rsid w:val="004D76B5"/>
    <w:rsid w:val="004E4F06"/>
    <w:rsid w:val="004E719F"/>
    <w:rsid w:val="004F1F95"/>
    <w:rsid w:val="004F53B7"/>
    <w:rsid w:val="005117BC"/>
    <w:rsid w:val="00513FBA"/>
    <w:rsid w:val="005166EE"/>
    <w:rsid w:val="00526D77"/>
    <w:rsid w:val="00532EF6"/>
    <w:rsid w:val="00533F09"/>
    <w:rsid w:val="0053469A"/>
    <w:rsid w:val="00546454"/>
    <w:rsid w:val="005503FF"/>
    <w:rsid w:val="00556DDE"/>
    <w:rsid w:val="005638F2"/>
    <w:rsid w:val="005736E0"/>
    <w:rsid w:val="005857B0"/>
    <w:rsid w:val="00586E7A"/>
    <w:rsid w:val="0059084D"/>
    <w:rsid w:val="00593A73"/>
    <w:rsid w:val="0059557E"/>
    <w:rsid w:val="005A59FD"/>
    <w:rsid w:val="005B351E"/>
    <w:rsid w:val="005C6A9B"/>
    <w:rsid w:val="005D4A95"/>
    <w:rsid w:val="005E0FA2"/>
    <w:rsid w:val="005E2515"/>
    <w:rsid w:val="005E28BC"/>
    <w:rsid w:val="005F148A"/>
    <w:rsid w:val="005F21D7"/>
    <w:rsid w:val="006003D7"/>
    <w:rsid w:val="00601D6C"/>
    <w:rsid w:val="0060314E"/>
    <w:rsid w:val="0060527E"/>
    <w:rsid w:val="006062B8"/>
    <w:rsid w:val="00616F7D"/>
    <w:rsid w:val="006229AD"/>
    <w:rsid w:val="00633DE5"/>
    <w:rsid w:val="006405F2"/>
    <w:rsid w:val="006567D6"/>
    <w:rsid w:val="00656DC4"/>
    <w:rsid w:val="00663A82"/>
    <w:rsid w:val="0066500F"/>
    <w:rsid w:val="00675064"/>
    <w:rsid w:val="00684CC4"/>
    <w:rsid w:val="006862FC"/>
    <w:rsid w:val="0069194F"/>
    <w:rsid w:val="006A77AE"/>
    <w:rsid w:val="006B45EE"/>
    <w:rsid w:val="006B7D82"/>
    <w:rsid w:val="006D43A7"/>
    <w:rsid w:val="006E17B1"/>
    <w:rsid w:val="006E4B22"/>
    <w:rsid w:val="006E7649"/>
    <w:rsid w:val="006F043B"/>
    <w:rsid w:val="006F3980"/>
    <w:rsid w:val="006F454C"/>
    <w:rsid w:val="006F54A0"/>
    <w:rsid w:val="007265D3"/>
    <w:rsid w:val="00733339"/>
    <w:rsid w:val="00746575"/>
    <w:rsid w:val="00753DF8"/>
    <w:rsid w:val="007701D1"/>
    <w:rsid w:val="00775756"/>
    <w:rsid w:val="00775E92"/>
    <w:rsid w:val="00776628"/>
    <w:rsid w:val="007802B6"/>
    <w:rsid w:val="007A1437"/>
    <w:rsid w:val="007B6954"/>
    <w:rsid w:val="007C073D"/>
    <w:rsid w:val="007C0B6D"/>
    <w:rsid w:val="007C3636"/>
    <w:rsid w:val="007D3517"/>
    <w:rsid w:val="007E3EF5"/>
    <w:rsid w:val="007E420D"/>
    <w:rsid w:val="007F714D"/>
    <w:rsid w:val="00802554"/>
    <w:rsid w:val="008052BA"/>
    <w:rsid w:val="008110E1"/>
    <w:rsid w:val="00816785"/>
    <w:rsid w:val="00854AEB"/>
    <w:rsid w:val="00855611"/>
    <w:rsid w:val="00860766"/>
    <w:rsid w:val="00861F9C"/>
    <w:rsid w:val="0086303B"/>
    <w:rsid w:val="00870006"/>
    <w:rsid w:val="0087254F"/>
    <w:rsid w:val="008A4341"/>
    <w:rsid w:val="008A75FD"/>
    <w:rsid w:val="008B478D"/>
    <w:rsid w:val="008B59DA"/>
    <w:rsid w:val="008C010A"/>
    <w:rsid w:val="008C11D2"/>
    <w:rsid w:val="008C4375"/>
    <w:rsid w:val="008D0F41"/>
    <w:rsid w:val="008E2846"/>
    <w:rsid w:val="008F261A"/>
    <w:rsid w:val="008F684E"/>
    <w:rsid w:val="009120C6"/>
    <w:rsid w:val="009152A2"/>
    <w:rsid w:val="00917D79"/>
    <w:rsid w:val="00920CDF"/>
    <w:rsid w:val="00940799"/>
    <w:rsid w:val="00940ABE"/>
    <w:rsid w:val="0096156E"/>
    <w:rsid w:val="00966779"/>
    <w:rsid w:val="00971A6B"/>
    <w:rsid w:val="00980E36"/>
    <w:rsid w:val="00983593"/>
    <w:rsid w:val="009856FE"/>
    <w:rsid w:val="00993120"/>
    <w:rsid w:val="009A0B98"/>
    <w:rsid w:val="009B1976"/>
    <w:rsid w:val="009B525B"/>
    <w:rsid w:val="009C1D5A"/>
    <w:rsid w:val="009C7149"/>
    <w:rsid w:val="009D2A3D"/>
    <w:rsid w:val="009D6F7C"/>
    <w:rsid w:val="009E1C3C"/>
    <w:rsid w:val="009E2F3E"/>
    <w:rsid w:val="009E47F4"/>
    <w:rsid w:val="009F12FE"/>
    <w:rsid w:val="00A00297"/>
    <w:rsid w:val="00A054B3"/>
    <w:rsid w:val="00A10C42"/>
    <w:rsid w:val="00A12AC0"/>
    <w:rsid w:val="00A16498"/>
    <w:rsid w:val="00A20BDE"/>
    <w:rsid w:val="00A21DE4"/>
    <w:rsid w:val="00A346E3"/>
    <w:rsid w:val="00A43077"/>
    <w:rsid w:val="00A476F5"/>
    <w:rsid w:val="00A66E1D"/>
    <w:rsid w:val="00A67FF6"/>
    <w:rsid w:val="00A72AC0"/>
    <w:rsid w:val="00A74F19"/>
    <w:rsid w:val="00A7576E"/>
    <w:rsid w:val="00A8136A"/>
    <w:rsid w:val="00A876FD"/>
    <w:rsid w:val="00A936D7"/>
    <w:rsid w:val="00A96E43"/>
    <w:rsid w:val="00AA392A"/>
    <w:rsid w:val="00AA419E"/>
    <w:rsid w:val="00AA4228"/>
    <w:rsid w:val="00AA7B99"/>
    <w:rsid w:val="00AC24D9"/>
    <w:rsid w:val="00AD093D"/>
    <w:rsid w:val="00AD7DF7"/>
    <w:rsid w:val="00B10C5A"/>
    <w:rsid w:val="00B12D3A"/>
    <w:rsid w:val="00B16091"/>
    <w:rsid w:val="00B212C6"/>
    <w:rsid w:val="00B31083"/>
    <w:rsid w:val="00B37211"/>
    <w:rsid w:val="00B432C4"/>
    <w:rsid w:val="00B45504"/>
    <w:rsid w:val="00B548A8"/>
    <w:rsid w:val="00B65D89"/>
    <w:rsid w:val="00B757BD"/>
    <w:rsid w:val="00B91396"/>
    <w:rsid w:val="00BB49AD"/>
    <w:rsid w:val="00BC10DF"/>
    <w:rsid w:val="00BC3884"/>
    <w:rsid w:val="00BD2025"/>
    <w:rsid w:val="00BE2CED"/>
    <w:rsid w:val="00BE6CED"/>
    <w:rsid w:val="00BE75C4"/>
    <w:rsid w:val="00BF2C98"/>
    <w:rsid w:val="00C041CF"/>
    <w:rsid w:val="00C05184"/>
    <w:rsid w:val="00C066AD"/>
    <w:rsid w:val="00C07FBA"/>
    <w:rsid w:val="00C14443"/>
    <w:rsid w:val="00C14665"/>
    <w:rsid w:val="00C15953"/>
    <w:rsid w:val="00C23A59"/>
    <w:rsid w:val="00C33EE8"/>
    <w:rsid w:val="00C36090"/>
    <w:rsid w:val="00C36734"/>
    <w:rsid w:val="00C64FF1"/>
    <w:rsid w:val="00C67A39"/>
    <w:rsid w:val="00C750E6"/>
    <w:rsid w:val="00C81566"/>
    <w:rsid w:val="00C94132"/>
    <w:rsid w:val="00CA427C"/>
    <w:rsid w:val="00CA716A"/>
    <w:rsid w:val="00CB5E1E"/>
    <w:rsid w:val="00CB6AEC"/>
    <w:rsid w:val="00CC246D"/>
    <w:rsid w:val="00CC3621"/>
    <w:rsid w:val="00CD6FB7"/>
    <w:rsid w:val="00CE0E7A"/>
    <w:rsid w:val="00CE64FF"/>
    <w:rsid w:val="00CF07ED"/>
    <w:rsid w:val="00CF089E"/>
    <w:rsid w:val="00CF2724"/>
    <w:rsid w:val="00CF4576"/>
    <w:rsid w:val="00D201CE"/>
    <w:rsid w:val="00D216C4"/>
    <w:rsid w:val="00D2485B"/>
    <w:rsid w:val="00D253D8"/>
    <w:rsid w:val="00D273C7"/>
    <w:rsid w:val="00D3176F"/>
    <w:rsid w:val="00D34863"/>
    <w:rsid w:val="00D35571"/>
    <w:rsid w:val="00D415B6"/>
    <w:rsid w:val="00D441D4"/>
    <w:rsid w:val="00D46A26"/>
    <w:rsid w:val="00D476A2"/>
    <w:rsid w:val="00D56F9E"/>
    <w:rsid w:val="00D57A44"/>
    <w:rsid w:val="00D745CD"/>
    <w:rsid w:val="00D75418"/>
    <w:rsid w:val="00D76879"/>
    <w:rsid w:val="00D861E3"/>
    <w:rsid w:val="00DC11E8"/>
    <w:rsid w:val="00DC320D"/>
    <w:rsid w:val="00DC628E"/>
    <w:rsid w:val="00DD3E66"/>
    <w:rsid w:val="00DD7AE4"/>
    <w:rsid w:val="00DF32DC"/>
    <w:rsid w:val="00DF5C2C"/>
    <w:rsid w:val="00E071E6"/>
    <w:rsid w:val="00E169FD"/>
    <w:rsid w:val="00E17916"/>
    <w:rsid w:val="00E2295D"/>
    <w:rsid w:val="00E24FC0"/>
    <w:rsid w:val="00E278F3"/>
    <w:rsid w:val="00E329BE"/>
    <w:rsid w:val="00E3558D"/>
    <w:rsid w:val="00E36FCA"/>
    <w:rsid w:val="00E41E07"/>
    <w:rsid w:val="00E41EE5"/>
    <w:rsid w:val="00E45C54"/>
    <w:rsid w:val="00E800D2"/>
    <w:rsid w:val="00E8037A"/>
    <w:rsid w:val="00E80E9C"/>
    <w:rsid w:val="00E82E46"/>
    <w:rsid w:val="00E83BAB"/>
    <w:rsid w:val="00E86281"/>
    <w:rsid w:val="00E87477"/>
    <w:rsid w:val="00E93E2D"/>
    <w:rsid w:val="00EB3EB0"/>
    <w:rsid w:val="00EB70FE"/>
    <w:rsid w:val="00EB7881"/>
    <w:rsid w:val="00EC1C1D"/>
    <w:rsid w:val="00EC32C5"/>
    <w:rsid w:val="00EC4BFE"/>
    <w:rsid w:val="00EE4001"/>
    <w:rsid w:val="00EE7B21"/>
    <w:rsid w:val="00EF6077"/>
    <w:rsid w:val="00F07D83"/>
    <w:rsid w:val="00F10B94"/>
    <w:rsid w:val="00F24805"/>
    <w:rsid w:val="00F30A5D"/>
    <w:rsid w:val="00F31542"/>
    <w:rsid w:val="00F41F22"/>
    <w:rsid w:val="00F44CFA"/>
    <w:rsid w:val="00F52A30"/>
    <w:rsid w:val="00F607BB"/>
    <w:rsid w:val="00F67591"/>
    <w:rsid w:val="00F80BF0"/>
    <w:rsid w:val="00F85898"/>
    <w:rsid w:val="00F944A1"/>
    <w:rsid w:val="00F94D80"/>
    <w:rsid w:val="00F96F41"/>
    <w:rsid w:val="00FC199D"/>
    <w:rsid w:val="00FC54A4"/>
    <w:rsid w:val="00FE6648"/>
    <w:rsid w:val="00FE665C"/>
    <w:rsid w:val="00FE7DE4"/>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ED98A4D-C2CF-4281-8AC9-EAF704F8F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ZA" w:eastAsia="en-US" w:bidi="ar-SA"/>
      </w:rPr>
    </w:rPrDefault>
    <w:pPrDefault>
      <w:pPr>
        <w:spacing w:after="200" w:line="276"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53DF8"/>
  </w:style>
  <w:style w:type="paragraph" w:styleId="Heading1">
    <w:name w:val="heading 1"/>
    <w:basedOn w:val="Normal"/>
    <w:next w:val="Normal"/>
    <w:link w:val="Heading1Char"/>
    <w:uiPriority w:val="9"/>
    <w:qFormat/>
    <w:rsid w:val="00753DF8"/>
    <w:pPr>
      <w:spacing w:before="300" w:after="40"/>
      <w:jc w:val="left"/>
      <w:outlineLvl w:val="0"/>
    </w:pPr>
    <w:rPr>
      <w:smallCaps/>
      <w:spacing w:val="5"/>
      <w:sz w:val="32"/>
      <w:szCs w:val="32"/>
    </w:rPr>
  </w:style>
  <w:style w:type="paragraph" w:styleId="Heading2">
    <w:name w:val="heading 2"/>
    <w:basedOn w:val="Normal"/>
    <w:next w:val="Normal"/>
    <w:link w:val="Heading2Char"/>
    <w:uiPriority w:val="9"/>
    <w:semiHidden/>
    <w:unhideWhenUsed/>
    <w:qFormat/>
    <w:rsid w:val="00753DF8"/>
    <w:pPr>
      <w:spacing w:before="240" w:after="8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753DF8"/>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753DF8"/>
    <w:pPr>
      <w:spacing w:before="240" w:after="0"/>
      <w:jc w:val="left"/>
      <w:outlineLvl w:val="3"/>
    </w:pPr>
    <w:rPr>
      <w:smallCaps/>
      <w:spacing w:val="10"/>
      <w:sz w:val="22"/>
      <w:szCs w:val="22"/>
    </w:rPr>
  </w:style>
  <w:style w:type="paragraph" w:styleId="Heading5">
    <w:name w:val="heading 5"/>
    <w:basedOn w:val="Normal"/>
    <w:next w:val="Normal"/>
    <w:link w:val="Heading5Char"/>
    <w:uiPriority w:val="9"/>
    <w:semiHidden/>
    <w:unhideWhenUsed/>
    <w:qFormat/>
    <w:rsid w:val="00753DF8"/>
    <w:pPr>
      <w:spacing w:before="200" w:after="0"/>
      <w:jc w:val="left"/>
      <w:outlineLvl w:val="4"/>
    </w:pPr>
    <w:rPr>
      <w:smallCaps/>
      <w:color w:val="1E5E9F" w:themeColor="accent2" w:themeShade="BF"/>
      <w:spacing w:val="10"/>
      <w:sz w:val="22"/>
      <w:szCs w:val="26"/>
    </w:rPr>
  </w:style>
  <w:style w:type="paragraph" w:styleId="Heading6">
    <w:name w:val="heading 6"/>
    <w:basedOn w:val="Normal"/>
    <w:next w:val="Normal"/>
    <w:link w:val="Heading6Char"/>
    <w:uiPriority w:val="9"/>
    <w:semiHidden/>
    <w:unhideWhenUsed/>
    <w:qFormat/>
    <w:rsid w:val="00753DF8"/>
    <w:pPr>
      <w:spacing w:after="0"/>
      <w:jc w:val="left"/>
      <w:outlineLvl w:val="5"/>
    </w:pPr>
    <w:rPr>
      <w:smallCaps/>
      <w:color w:val="297FD5" w:themeColor="accent2"/>
      <w:spacing w:val="5"/>
      <w:sz w:val="22"/>
    </w:rPr>
  </w:style>
  <w:style w:type="paragraph" w:styleId="Heading7">
    <w:name w:val="heading 7"/>
    <w:basedOn w:val="Normal"/>
    <w:next w:val="Normal"/>
    <w:link w:val="Heading7Char"/>
    <w:uiPriority w:val="9"/>
    <w:semiHidden/>
    <w:unhideWhenUsed/>
    <w:qFormat/>
    <w:rsid w:val="00753DF8"/>
    <w:pPr>
      <w:spacing w:after="0"/>
      <w:jc w:val="left"/>
      <w:outlineLvl w:val="6"/>
    </w:pPr>
    <w:rPr>
      <w:b/>
      <w:smallCaps/>
      <w:color w:val="297FD5" w:themeColor="accent2"/>
      <w:spacing w:val="10"/>
    </w:rPr>
  </w:style>
  <w:style w:type="paragraph" w:styleId="Heading8">
    <w:name w:val="heading 8"/>
    <w:basedOn w:val="Normal"/>
    <w:next w:val="Normal"/>
    <w:link w:val="Heading8Char"/>
    <w:uiPriority w:val="9"/>
    <w:semiHidden/>
    <w:unhideWhenUsed/>
    <w:qFormat/>
    <w:rsid w:val="00753DF8"/>
    <w:pPr>
      <w:spacing w:after="0"/>
      <w:jc w:val="left"/>
      <w:outlineLvl w:val="7"/>
    </w:pPr>
    <w:rPr>
      <w:b/>
      <w:i/>
      <w:smallCaps/>
      <w:color w:val="1E5E9F" w:themeColor="accent2" w:themeShade="BF"/>
    </w:rPr>
  </w:style>
  <w:style w:type="paragraph" w:styleId="Heading9">
    <w:name w:val="heading 9"/>
    <w:basedOn w:val="Normal"/>
    <w:next w:val="Normal"/>
    <w:link w:val="Heading9Char"/>
    <w:uiPriority w:val="9"/>
    <w:semiHidden/>
    <w:unhideWhenUsed/>
    <w:qFormat/>
    <w:rsid w:val="00753DF8"/>
    <w:pPr>
      <w:spacing w:after="0"/>
      <w:jc w:val="left"/>
      <w:outlineLvl w:val="8"/>
    </w:pPr>
    <w:rPr>
      <w:b/>
      <w:i/>
      <w:smallCaps/>
      <w:color w:val="143E69" w:themeColor="accent2"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3DF8"/>
    <w:rPr>
      <w:smallCaps/>
      <w:spacing w:val="5"/>
      <w:sz w:val="32"/>
      <w:szCs w:val="32"/>
    </w:rPr>
  </w:style>
  <w:style w:type="character" w:customStyle="1" w:styleId="Heading2Char">
    <w:name w:val="Heading 2 Char"/>
    <w:basedOn w:val="DefaultParagraphFont"/>
    <w:link w:val="Heading2"/>
    <w:uiPriority w:val="9"/>
    <w:semiHidden/>
    <w:rsid w:val="00753DF8"/>
    <w:rPr>
      <w:smallCaps/>
      <w:spacing w:val="5"/>
      <w:sz w:val="28"/>
      <w:szCs w:val="28"/>
    </w:rPr>
  </w:style>
  <w:style w:type="character" w:customStyle="1" w:styleId="Heading3Char">
    <w:name w:val="Heading 3 Char"/>
    <w:basedOn w:val="DefaultParagraphFont"/>
    <w:link w:val="Heading3"/>
    <w:uiPriority w:val="9"/>
    <w:semiHidden/>
    <w:rsid w:val="00753DF8"/>
    <w:rPr>
      <w:smallCaps/>
      <w:spacing w:val="5"/>
      <w:sz w:val="24"/>
      <w:szCs w:val="24"/>
    </w:rPr>
  </w:style>
  <w:style w:type="character" w:customStyle="1" w:styleId="Heading4Char">
    <w:name w:val="Heading 4 Char"/>
    <w:basedOn w:val="DefaultParagraphFont"/>
    <w:link w:val="Heading4"/>
    <w:uiPriority w:val="9"/>
    <w:semiHidden/>
    <w:rsid w:val="00753DF8"/>
    <w:rPr>
      <w:smallCaps/>
      <w:spacing w:val="10"/>
      <w:sz w:val="22"/>
      <w:szCs w:val="22"/>
    </w:rPr>
  </w:style>
  <w:style w:type="character" w:customStyle="1" w:styleId="Heading5Char">
    <w:name w:val="Heading 5 Char"/>
    <w:basedOn w:val="DefaultParagraphFont"/>
    <w:link w:val="Heading5"/>
    <w:uiPriority w:val="9"/>
    <w:semiHidden/>
    <w:rsid w:val="00753DF8"/>
    <w:rPr>
      <w:smallCaps/>
      <w:color w:val="1E5E9F" w:themeColor="accent2" w:themeShade="BF"/>
      <w:spacing w:val="10"/>
      <w:sz w:val="22"/>
      <w:szCs w:val="26"/>
    </w:rPr>
  </w:style>
  <w:style w:type="character" w:customStyle="1" w:styleId="Heading6Char">
    <w:name w:val="Heading 6 Char"/>
    <w:basedOn w:val="DefaultParagraphFont"/>
    <w:link w:val="Heading6"/>
    <w:uiPriority w:val="9"/>
    <w:semiHidden/>
    <w:rsid w:val="00753DF8"/>
    <w:rPr>
      <w:smallCaps/>
      <w:color w:val="297FD5" w:themeColor="accent2"/>
      <w:spacing w:val="5"/>
      <w:sz w:val="22"/>
    </w:rPr>
  </w:style>
  <w:style w:type="character" w:customStyle="1" w:styleId="Heading7Char">
    <w:name w:val="Heading 7 Char"/>
    <w:basedOn w:val="DefaultParagraphFont"/>
    <w:link w:val="Heading7"/>
    <w:uiPriority w:val="9"/>
    <w:semiHidden/>
    <w:rsid w:val="00753DF8"/>
    <w:rPr>
      <w:b/>
      <w:smallCaps/>
      <w:color w:val="297FD5" w:themeColor="accent2"/>
      <w:spacing w:val="10"/>
    </w:rPr>
  </w:style>
  <w:style w:type="character" w:customStyle="1" w:styleId="Heading8Char">
    <w:name w:val="Heading 8 Char"/>
    <w:basedOn w:val="DefaultParagraphFont"/>
    <w:link w:val="Heading8"/>
    <w:uiPriority w:val="9"/>
    <w:semiHidden/>
    <w:rsid w:val="00753DF8"/>
    <w:rPr>
      <w:b/>
      <w:i/>
      <w:smallCaps/>
      <w:color w:val="1E5E9F" w:themeColor="accent2" w:themeShade="BF"/>
    </w:rPr>
  </w:style>
  <w:style w:type="character" w:customStyle="1" w:styleId="Heading9Char">
    <w:name w:val="Heading 9 Char"/>
    <w:basedOn w:val="DefaultParagraphFont"/>
    <w:link w:val="Heading9"/>
    <w:uiPriority w:val="9"/>
    <w:semiHidden/>
    <w:rsid w:val="00753DF8"/>
    <w:rPr>
      <w:b/>
      <w:i/>
      <w:smallCaps/>
      <w:color w:val="143E69" w:themeColor="accent2" w:themeShade="7F"/>
    </w:rPr>
  </w:style>
  <w:style w:type="paragraph" w:styleId="Caption">
    <w:name w:val="caption"/>
    <w:basedOn w:val="Normal"/>
    <w:next w:val="Normal"/>
    <w:uiPriority w:val="35"/>
    <w:semiHidden/>
    <w:unhideWhenUsed/>
    <w:qFormat/>
    <w:rsid w:val="00753DF8"/>
    <w:rPr>
      <w:b/>
      <w:bCs/>
      <w:caps/>
      <w:sz w:val="16"/>
      <w:szCs w:val="18"/>
    </w:rPr>
  </w:style>
  <w:style w:type="paragraph" w:styleId="Title">
    <w:name w:val="Title"/>
    <w:basedOn w:val="Normal"/>
    <w:next w:val="Normal"/>
    <w:link w:val="TitleChar"/>
    <w:uiPriority w:val="10"/>
    <w:qFormat/>
    <w:rsid w:val="00753DF8"/>
    <w:pPr>
      <w:pBdr>
        <w:top w:val="single" w:sz="12" w:space="1" w:color="297FD5" w:themeColor="accent2"/>
      </w:pBdr>
      <w:spacing w:line="240" w:lineRule="auto"/>
      <w:jc w:val="right"/>
    </w:pPr>
    <w:rPr>
      <w:smallCaps/>
      <w:sz w:val="48"/>
      <w:szCs w:val="48"/>
    </w:rPr>
  </w:style>
  <w:style w:type="character" w:customStyle="1" w:styleId="TitleChar">
    <w:name w:val="Title Char"/>
    <w:basedOn w:val="DefaultParagraphFont"/>
    <w:link w:val="Title"/>
    <w:uiPriority w:val="10"/>
    <w:rsid w:val="00753DF8"/>
    <w:rPr>
      <w:smallCaps/>
      <w:sz w:val="48"/>
      <w:szCs w:val="48"/>
    </w:rPr>
  </w:style>
  <w:style w:type="paragraph" w:styleId="Subtitle">
    <w:name w:val="Subtitle"/>
    <w:basedOn w:val="Normal"/>
    <w:next w:val="Normal"/>
    <w:link w:val="SubtitleChar"/>
    <w:uiPriority w:val="11"/>
    <w:qFormat/>
    <w:rsid w:val="00753DF8"/>
    <w:pPr>
      <w:spacing w:after="720" w:line="240" w:lineRule="auto"/>
      <w:jc w:val="right"/>
    </w:pPr>
    <w:rPr>
      <w:rFonts w:asciiTheme="majorHAnsi" w:eastAsiaTheme="majorEastAsia" w:hAnsiTheme="majorHAnsi" w:cstheme="majorBidi"/>
      <w:szCs w:val="22"/>
    </w:rPr>
  </w:style>
  <w:style w:type="character" w:customStyle="1" w:styleId="SubtitleChar">
    <w:name w:val="Subtitle Char"/>
    <w:basedOn w:val="DefaultParagraphFont"/>
    <w:link w:val="Subtitle"/>
    <w:uiPriority w:val="11"/>
    <w:rsid w:val="00753DF8"/>
    <w:rPr>
      <w:rFonts w:asciiTheme="majorHAnsi" w:eastAsiaTheme="majorEastAsia" w:hAnsiTheme="majorHAnsi" w:cstheme="majorBidi"/>
      <w:szCs w:val="22"/>
    </w:rPr>
  </w:style>
  <w:style w:type="character" w:styleId="Strong">
    <w:name w:val="Strong"/>
    <w:uiPriority w:val="22"/>
    <w:qFormat/>
    <w:rsid w:val="00753DF8"/>
    <w:rPr>
      <w:b/>
      <w:color w:val="297FD5" w:themeColor="accent2"/>
    </w:rPr>
  </w:style>
  <w:style w:type="character" w:styleId="Emphasis">
    <w:name w:val="Emphasis"/>
    <w:uiPriority w:val="20"/>
    <w:qFormat/>
    <w:rsid w:val="00753DF8"/>
    <w:rPr>
      <w:b/>
      <w:i/>
      <w:spacing w:val="10"/>
    </w:rPr>
  </w:style>
  <w:style w:type="paragraph" w:styleId="NoSpacing">
    <w:name w:val="No Spacing"/>
    <w:basedOn w:val="Normal"/>
    <w:link w:val="NoSpacingChar"/>
    <w:uiPriority w:val="1"/>
    <w:qFormat/>
    <w:rsid w:val="00753DF8"/>
    <w:pPr>
      <w:spacing w:after="0" w:line="240" w:lineRule="auto"/>
    </w:pPr>
  </w:style>
  <w:style w:type="character" w:customStyle="1" w:styleId="NoSpacingChar">
    <w:name w:val="No Spacing Char"/>
    <w:basedOn w:val="DefaultParagraphFont"/>
    <w:link w:val="NoSpacing"/>
    <w:uiPriority w:val="1"/>
    <w:rsid w:val="00753DF8"/>
  </w:style>
  <w:style w:type="paragraph" w:styleId="ListParagraph">
    <w:name w:val="List Paragraph"/>
    <w:basedOn w:val="Normal"/>
    <w:uiPriority w:val="34"/>
    <w:qFormat/>
    <w:rsid w:val="00753DF8"/>
    <w:pPr>
      <w:ind w:left="720"/>
      <w:contextualSpacing/>
    </w:pPr>
  </w:style>
  <w:style w:type="paragraph" w:styleId="Quote">
    <w:name w:val="Quote"/>
    <w:basedOn w:val="Normal"/>
    <w:next w:val="Normal"/>
    <w:link w:val="QuoteChar"/>
    <w:uiPriority w:val="29"/>
    <w:qFormat/>
    <w:rsid w:val="00753DF8"/>
    <w:rPr>
      <w:i/>
    </w:rPr>
  </w:style>
  <w:style w:type="character" w:customStyle="1" w:styleId="QuoteChar">
    <w:name w:val="Quote Char"/>
    <w:basedOn w:val="DefaultParagraphFont"/>
    <w:link w:val="Quote"/>
    <w:uiPriority w:val="29"/>
    <w:rsid w:val="00753DF8"/>
    <w:rPr>
      <w:i/>
    </w:rPr>
  </w:style>
  <w:style w:type="paragraph" w:styleId="IntenseQuote">
    <w:name w:val="Intense Quote"/>
    <w:basedOn w:val="Normal"/>
    <w:next w:val="Normal"/>
    <w:link w:val="IntenseQuoteChar"/>
    <w:uiPriority w:val="30"/>
    <w:qFormat/>
    <w:rsid w:val="00753DF8"/>
    <w:pPr>
      <w:pBdr>
        <w:top w:val="single" w:sz="8" w:space="10" w:color="1E5E9F" w:themeColor="accent2" w:themeShade="BF"/>
        <w:left w:val="single" w:sz="8" w:space="10" w:color="1E5E9F" w:themeColor="accent2" w:themeShade="BF"/>
        <w:bottom w:val="single" w:sz="8" w:space="10" w:color="1E5E9F" w:themeColor="accent2" w:themeShade="BF"/>
        <w:right w:val="single" w:sz="8" w:space="10" w:color="1E5E9F" w:themeColor="accent2" w:themeShade="BF"/>
      </w:pBdr>
      <w:shd w:val="clear" w:color="auto" w:fill="297FD5" w:themeFill="accent2"/>
      <w:spacing w:before="140" w:after="140"/>
      <w:ind w:left="1440" w:right="1440"/>
    </w:pPr>
    <w:rPr>
      <w:b/>
      <w:i/>
      <w:color w:val="FFFFFF" w:themeColor="background1"/>
    </w:rPr>
  </w:style>
  <w:style w:type="character" w:customStyle="1" w:styleId="IntenseQuoteChar">
    <w:name w:val="Intense Quote Char"/>
    <w:basedOn w:val="DefaultParagraphFont"/>
    <w:link w:val="IntenseQuote"/>
    <w:uiPriority w:val="30"/>
    <w:rsid w:val="00753DF8"/>
    <w:rPr>
      <w:b/>
      <w:i/>
      <w:color w:val="FFFFFF" w:themeColor="background1"/>
      <w:shd w:val="clear" w:color="auto" w:fill="297FD5" w:themeFill="accent2"/>
    </w:rPr>
  </w:style>
  <w:style w:type="character" w:styleId="SubtleEmphasis">
    <w:name w:val="Subtle Emphasis"/>
    <w:uiPriority w:val="19"/>
    <w:qFormat/>
    <w:rsid w:val="00753DF8"/>
    <w:rPr>
      <w:i/>
    </w:rPr>
  </w:style>
  <w:style w:type="character" w:styleId="IntenseEmphasis">
    <w:name w:val="Intense Emphasis"/>
    <w:uiPriority w:val="21"/>
    <w:qFormat/>
    <w:rsid w:val="00753DF8"/>
    <w:rPr>
      <w:b/>
      <w:i/>
      <w:color w:val="297FD5" w:themeColor="accent2"/>
      <w:spacing w:val="10"/>
    </w:rPr>
  </w:style>
  <w:style w:type="character" w:styleId="SubtleReference">
    <w:name w:val="Subtle Reference"/>
    <w:uiPriority w:val="31"/>
    <w:qFormat/>
    <w:rsid w:val="00753DF8"/>
    <w:rPr>
      <w:b/>
    </w:rPr>
  </w:style>
  <w:style w:type="character" w:styleId="IntenseReference">
    <w:name w:val="Intense Reference"/>
    <w:uiPriority w:val="32"/>
    <w:qFormat/>
    <w:rsid w:val="00753DF8"/>
    <w:rPr>
      <w:b/>
      <w:bCs/>
      <w:smallCaps/>
      <w:spacing w:val="5"/>
      <w:sz w:val="22"/>
      <w:szCs w:val="22"/>
      <w:u w:val="single"/>
    </w:rPr>
  </w:style>
  <w:style w:type="character" w:styleId="BookTitle">
    <w:name w:val="Book Title"/>
    <w:uiPriority w:val="33"/>
    <w:qFormat/>
    <w:rsid w:val="00753DF8"/>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753DF8"/>
    <w:pPr>
      <w:outlineLvl w:val="9"/>
    </w:pPr>
    <w:rPr>
      <w:lang w:bidi="en-US"/>
    </w:rPr>
  </w:style>
  <w:style w:type="paragraph" w:styleId="Header">
    <w:name w:val="header"/>
    <w:basedOn w:val="Normal"/>
    <w:link w:val="HeaderChar"/>
    <w:uiPriority w:val="99"/>
    <w:unhideWhenUsed/>
    <w:rsid w:val="0045685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5685C"/>
  </w:style>
  <w:style w:type="paragraph" w:styleId="Footer">
    <w:name w:val="footer"/>
    <w:basedOn w:val="Normal"/>
    <w:link w:val="FooterChar"/>
    <w:uiPriority w:val="99"/>
    <w:unhideWhenUsed/>
    <w:rsid w:val="0045685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5685C"/>
  </w:style>
  <w:style w:type="character" w:customStyle="1" w:styleId="Bodytext4">
    <w:name w:val="Body text (4)"/>
    <w:basedOn w:val="DefaultParagraphFont"/>
    <w:rsid w:val="005736E0"/>
    <w:rPr>
      <w:rFonts w:ascii="Palatino Linotype" w:eastAsia="Palatino Linotype" w:hAnsi="Palatino Linotype" w:cs="Palatino Linotype"/>
      <w:b w:val="0"/>
      <w:bCs w:val="0"/>
      <w:i w:val="0"/>
      <w:iCs w:val="0"/>
      <w:smallCaps w:val="0"/>
      <w:strike w:val="0"/>
      <w:color w:val="000000"/>
      <w:spacing w:val="0"/>
      <w:w w:val="100"/>
      <w:position w:val="0"/>
      <w:sz w:val="28"/>
      <w:szCs w:val="28"/>
      <w:u w:val="none"/>
      <w:lang w:val="en-US"/>
    </w:rPr>
  </w:style>
  <w:style w:type="character" w:customStyle="1" w:styleId="Heading30">
    <w:name w:val="Heading #3_"/>
    <w:basedOn w:val="DefaultParagraphFont"/>
    <w:link w:val="Heading31"/>
    <w:rsid w:val="005736E0"/>
    <w:rPr>
      <w:rFonts w:ascii="Segoe UI" w:eastAsia="Segoe UI" w:hAnsi="Segoe UI" w:cs="Segoe UI"/>
      <w:b/>
      <w:bCs/>
      <w:sz w:val="41"/>
      <w:szCs w:val="41"/>
      <w:shd w:val="clear" w:color="auto" w:fill="FFFFFF"/>
    </w:rPr>
  </w:style>
  <w:style w:type="paragraph" w:customStyle="1" w:styleId="Heading31">
    <w:name w:val="Heading #3"/>
    <w:basedOn w:val="Normal"/>
    <w:link w:val="Heading30"/>
    <w:rsid w:val="005736E0"/>
    <w:pPr>
      <w:widowControl w:val="0"/>
      <w:shd w:val="clear" w:color="auto" w:fill="FFFFFF"/>
      <w:spacing w:before="480" w:after="360" w:line="0" w:lineRule="atLeast"/>
      <w:outlineLvl w:val="2"/>
    </w:pPr>
    <w:rPr>
      <w:rFonts w:ascii="Segoe UI" w:eastAsia="Segoe UI" w:hAnsi="Segoe UI" w:cs="Segoe UI"/>
      <w:b/>
      <w:bCs/>
      <w:sz w:val="41"/>
      <w:szCs w:val="41"/>
    </w:rPr>
  </w:style>
  <w:style w:type="character" w:customStyle="1" w:styleId="BodyText1">
    <w:name w:val="Body Text1"/>
    <w:basedOn w:val="DefaultParagraphFont"/>
    <w:rsid w:val="005736E0"/>
    <w:rPr>
      <w:rFonts w:ascii="Palatino Linotype" w:eastAsia="Palatino Linotype" w:hAnsi="Palatino Linotype" w:cs="Palatino Linotype"/>
      <w:b w:val="0"/>
      <w:bCs w:val="0"/>
      <w:i w:val="0"/>
      <w:iCs w:val="0"/>
      <w:smallCaps w:val="0"/>
      <w:strike w:val="0"/>
      <w:color w:val="000000"/>
      <w:spacing w:val="0"/>
      <w:w w:val="100"/>
      <w:position w:val="0"/>
      <w:sz w:val="28"/>
      <w:szCs w:val="28"/>
      <w:u w:val="single"/>
      <w:lang w:val="en-US"/>
    </w:rPr>
  </w:style>
  <w:style w:type="character" w:customStyle="1" w:styleId="Bodytext145pt">
    <w:name w:val="Body text + 14.5 pt"/>
    <w:aliases w:val="Italic,Spacing 0 pt,Body text + 16 pt,Heading #7 + Arial Narrow,18.5 pt,Body text + Arial Narrow,18 pt"/>
    <w:basedOn w:val="DefaultParagraphFont"/>
    <w:rsid w:val="005736E0"/>
    <w:rPr>
      <w:rFonts w:ascii="Palatino Linotype" w:eastAsia="Palatino Linotype" w:hAnsi="Palatino Linotype" w:cs="Palatino Linotype"/>
      <w:b w:val="0"/>
      <w:bCs w:val="0"/>
      <w:i/>
      <w:iCs/>
      <w:smallCaps w:val="0"/>
      <w:strike w:val="0"/>
      <w:color w:val="000000"/>
      <w:spacing w:val="-10"/>
      <w:w w:val="100"/>
      <w:position w:val="0"/>
      <w:sz w:val="29"/>
      <w:szCs w:val="29"/>
      <w:u w:val="none"/>
      <w:lang w:val="en-US"/>
    </w:rPr>
  </w:style>
  <w:style w:type="character" w:customStyle="1" w:styleId="BodyText2">
    <w:name w:val="Body Text2"/>
    <w:basedOn w:val="DefaultParagraphFont"/>
    <w:rsid w:val="005736E0"/>
    <w:rPr>
      <w:rFonts w:ascii="Palatino Linotype" w:eastAsia="Palatino Linotype" w:hAnsi="Palatino Linotype" w:cs="Palatino Linotype"/>
      <w:b w:val="0"/>
      <w:bCs w:val="0"/>
      <w:i w:val="0"/>
      <w:iCs w:val="0"/>
      <w:smallCaps w:val="0"/>
      <w:strike w:val="0"/>
      <w:color w:val="000000"/>
      <w:spacing w:val="0"/>
      <w:w w:val="100"/>
      <w:position w:val="0"/>
      <w:sz w:val="28"/>
      <w:szCs w:val="28"/>
      <w:u w:val="none"/>
      <w:lang w:val="en-US"/>
    </w:rPr>
  </w:style>
  <w:style w:type="character" w:customStyle="1" w:styleId="Heading20">
    <w:name w:val="Heading #2_"/>
    <w:basedOn w:val="DefaultParagraphFont"/>
    <w:link w:val="Heading21"/>
    <w:rsid w:val="001D70BB"/>
    <w:rPr>
      <w:rFonts w:ascii="Segoe UI" w:eastAsia="Segoe UI" w:hAnsi="Segoe UI" w:cs="Segoe UI"/>
      <w:b/>
      <w:bCs/>
      <w:sz w:val="41"/>
      <w:szCs w:val="41"/>
      <w:shd w:val="clear" w:color="auto" w:fill="FFFFFF"/>
    </w:rPr>
  </w:style>
  <w:style w:type="character" w:customStyle="1" w:styleId="BodyText3">
    <w:name w:val="Body Text3"/>
    <w:basedOn w:val="DefaultParagraphFont"/>
    <w:rsid w:val="001D70BB"/>
    <w:rPr>
      <w:rFonts w:ascii="Palatino Linotype" w:eastAsia="Palatino Linotype" w:hAnsi="Palatino Linotype" w:cs="Palatino Linotype"/>
      <w:b w:val="0"/>
      <w:bCs w:val="0"/>
      <w:i w:val="0"/>
      <w:iCs w:val="0"/>
      <w:smallCaps w:val="0"/>
      <w:strike w:val="0"/>
      <w:color w:val="000000"/>
      <w:spacing w:val="0"/>
      <w:w w:val="100"/>
      <w:position w:val="0"/>
      <w:sz w:val="28"/>
      <w:szCs w:val="28"/>
      <w:u w:val="single"/>
      <w:lang w:val="en-US"/>
    </w:rPr>
  </w:style>
  <w:style w:type="character" w:customStyle="1" w:styleId="BodyText40">
    <w:name w:val="Body Text4"/>
    <w:basedOn w:val="DefaultParagraphFont"/>
    <w:rsid w:val="001D70BB"/>
    <w:rPr>
      <w:rFonts w:ascii="Palatino Linotype" w:eastAsia="Palatino Linotype" w:hAnsi="Palatino Linotype" w:cs="Palatino Linotype"/>
      <w:b w:val="0"/>
      <w:bCs w:val="0"/>
      <w:i w:val="0"/>
      <w:iCs w:val="0"/>
      <w:smallCaps w:val="0"/>
      <w:strike w:val="0"/>
      <w:color w:val="000000"/>
      <w:spacing w:val="0"/>
      <w:w w:val="100"/>
      <w:position w:val="0"/>
      <w:sz w:val="28"/>
      <w:szCs w:val="28"/>
      <w:u w:val="none"/>
      <w:lang w:val="en-US"/>
    </w:rPr>
  </w:style>
  <w:style w:type="character" w:customStyle="1" w:styleId="BodytextSpacing-1pt">
    <w:name w:val="Body text + Spacing -1 pt"/>
    <w:basedOn w:val="DefaultParagraphFont"/>
    <w:rsid w:val="001D70BB"/>
    <w:rPr>
      <w:rFonts w:ascii="Palatino Linotype" w:eastAsia="Palatino Linotype" w:hAnsi="Palatino Linotype" w:cs="Palatino Linotype"/>
      <w:b w:val="0"/>
      <w:bCs w:val="0"/>
      <w:i w:val="0"/>
      <w:iCs w:val="0"/>
      <w:smallCaps w:val="0"/>
      <w:strike w:val="0"/>
      <w:color w:val="000000"/>
      <w:spacing w:val="-30"/>
      <w:w w:val="100"/>
      <w:position w:val="0"/>
      <w:sz w:val="28"/>
      <w:szCs w:val="28"/>
      <w:u w:val="none"/>
      <w:lang w:val="en-US"/>
    </w:rPr>
  </w:style>
  <w:style w:type="paragraph" w:customStyle="1" w:styleId="Heading21">
    <w:name w:val="Heading #2"/>
    <w:basedOn w:val="Normal"/>
    <w:link w:val="Heading20"/>
    <w:rsid w:val="001D70BB"/>
    <w:pPr>
      <w:widowControl w:val="0"/>
      <w:shd w:val="clear" w:color="auto" w:fill="FFFFFF"/>
      <w:spacing w:before="600" w:after="360" w:line="0" w:lineRule="atLeast"/>
      <w:outlineLvl w:val="1"/>
    </w:pPr>
    <w:rPr>
      <w:rFonts w:ascii="Segoe UI" w:eastAsia="Segoe UI" w:hAnsi="Segoe UI" w:cs="Segoe UI"/>
      <w:b/>
      <w:bCs/>
      <w:sz w:val="41"/>
      <w:szCs w:val="41"/>
    </w:rPr>
  </w:style>
  <w:style w:type="character" w:customStyle="1" w:styleId="Bodytext20">
    <w:name w:val="Body text (2)"/>
    <w:basedOn w:val="DefaultParagraphFont"/>
    <w:rsid w:val="00775756"/>
    <w:rPr>
      <w:rFonts w:ascii="Palatino Linotype" w:eastAsia="Palatino Linotype" w:hAnsi="Palatino Linotype" w:cs="Palatino Linotype"/>
      <w:b w:val="0"/>
      <w:bCs w:val="0"/>
      <w:i w:val="0"/>
      <w:iCs w:val="0"/>
      <w:smallCaps w:val="0"/>
      <w:strike w:val="0"/>
      <w:color w:val="000000"/>
      <w:spacing w:val="0"/>
      <w:w w:val="100"/>
      <w:position w:val="0"/>
      <w:sz w:val="25"/>
      <w:szCs w:val="25"/>
      <w:u w:val="none"/>
      <w:lang w:val="en-US"/>
    </w:rPr>
  </w:style>
  <w:style w:type="table" w:styleId="TableGrid">
    <w:name w:val="Table Grid"/>
    <w:basedOn w:val="TableNormal"/>
    <w:uiPriority w:val="59"/>
    <w:rsid w:val="00062D9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odytextBold">
    <w:name w:val="Body text + Bold"/>
    <w:basedOn w:val="DefaultParagraphFont"/>
    <w:rsid w:val="00062D98"/>
    <w:rPr>
      <w:rFonts w:ascii="Palatino Linotype" w:eastAsia="Palatino Linotype" w:hAnsi="Palatino Linotype" w:cs="Palatino Linotype"/>
      <w:b/>
      <w:bCs/>
      <w:i w:val="0"/>
      <w:iCs w:val="0"/>
      <w:smallCaps w:val="0"/>
      <w:strike w:val="0"/>
      <w:color w:val="000000"/>
      <w:spacing w:val="0"/>
      <w:w w:val="100"/>
      <w:position w:val="0"/>
      <w:sz w:val="25"/>
      <w:szCs w:val="25"/>
      <w:u w:val="none"/>
      <w:lang w:val="en-US"/>
    </w:rPr>
  </w:style>
  <w:style w:type="character" w:customStyle="1" w:styleId="BodytextTrebuchetMS">
    <w:name w:val="Body text + Trebuchet MS"/>
    <w:aliases w:val="10.5 pt,13.5 pt"/>
    <w:basedOn w:val="DefaultParagraphFont"/>
    <w:rsid w:val="00062D98"/>
    <w:rPr>
      <w:rFonts w:ascii="Trebuchet MS" w:eastAsia="Trebuchet MS" w:hAnsi="Trebuchet MS" w:cs="Trebuchet MS"/>
      <w:b w:val="0"/>
      <w:bCs w:val="0"/>
      <w:i w:val="0"/>
      <w:iCs w:val="0"/>
      <w:smallCaps w:val="0"/>
      <w:strike w:val="0"/>
      <w:color w:val="000000"/>
      <w:spacing w:val="0"/>
      <w:w w:val="100"/>
      <w:position w:val="0"/>
      <w:sz w:val="21"/>
      <w:szCs w:val="21"/>
      <w:u w:val="none"/>
      <w:lang w:val="en-US"/>
    </w:rPr>
  </w:style>
  <w:style w:type="character" w:customStyle="1" w:styleId="Bodytext10">
    <w:name w:val="Body text (10)_"/>
    <w:basedOn w:val="DefaultParagraphFont"/>
    <w:link w:val="Bodytext100"/>
    <w:rsid w:val="00062D98"/>
    <w:rPr>
      <w:rFonts w:ascii="Palatino Linotype" w:eastAsia="Palatino Linotype" w:hAnsi="Palatino Linotype" w:cs="Palatino Linotype"/>
      <w:b/>
      <w:bCs/>
      <w:sz w:val="25"/>
      <w:szCs w:val="25"/>
      <w:shd w:val="clear" w:color="auto" w:fill="FFFFFF"/>
    </w:rPr>
  </w:style>
  <w:style w:type="paragraph" w:customStyle="1" w:styleId="Bodytext100">
    <w:name w:val="Body text (10)"/>
    <w:basedOn w:val="Normal"/>
    <w:link w:val="Bodytext10"/>
    <w:rsid w:val="00062D98"/>
    <w:pPr>
      <w:widowControl w:val="0"/>
      <w:shd w:val="clear" w:color="auto" w:fill="FFFFFF"/>
      <w:spacing w:before="180" w:after="600" w:line="0" w:lineRule="atLeast"/>
    </w:pPr>
    <w:rPr>
      <w:rFonts w:ascii="Palatino Linotype" w:eastAsia="Palatino Linotype" w:hAnsi="Palatino Linotype" w:cs="Palatino Linotype"/>
      <w:b/>
      <w:bCs/>
      <w:sz w:val="25"/>
      <w:szCs w:val="25"/>
    </w:rPr>
  </w:style>
  <w:style w:type="character" w:customStyle="1" w:styleId="Bodytext">
    <w:name w:val="Body text_"/>
    <w:basedOn w:val="DefaultParagraphFont"/>
    <w:link w:val="BodyText5"/>
    <w:rsid w:val="00F80BF0"/>
    <w:rPr>
      <w:rFonts w:ascii="Book Antiqua" w:eastAsia="Book Antiqua" w:hAnsi="Book Antiqua" w:cs="Book Antiqua"/>
      <w:sz w:val="29"/>
      <w:szCs w:val="29"/>
      <w:shd w:val="clear" w:color="auto" w:fill="FFFFFF"/>
    </w:rPr>
  </w:style>
  <w:style w:type="character" w:customStyle="1" w:styleId="BodytextFranklinGothicHeavy">
    <w:name w:val="Body text + Franklin Gothic Heavy"/>
    <w:aliases w:val="9.5 pt,Body text (17) + Franklin Gothic Heavy,16 pt,Not Italic,19.5 pt"/>
    <w:basedOn w:val="Bodytext"/>
    <w:rsid w:val="00F80BF0"/>
    <w:rPr>
      <w:rFonts w:ascii="Franklin Gothic Heavy" w:eastAsia="Franklin Gothic Heavy" w:hAnsi="Franklin Gothic Heavy" w:cs="Franklin Gothic Heavy"/>
      <w:color w:val="000000"/>
      <w:spacing w:val="0"/>
      <w:w w:val="100"/>
      <w:position w:val="0"/>
      <w:sz w:val="19"/>
      <w:szCs w:val="19"/>
      <w:shd w:val="clear" w:color="auto" w:fill="FFFFFF"/>
      <w:lang w:val="en-US"/>
    </w:rPr>
  </w:style>
  <w:style w:type="character" w:customStyle="1" w:styleId="Heading70">
    <w:name w:val="Heading #7_"/>
    <w:basedOn w:val="DefaultParagraphFont"/>
    <w:link w:val="Heading71"/>
    <w:rsid w:val="00AC24D9"/>
    <w:rPr>
      <w:rFonts w:ascii="Franklin Gothic Heavy" w:eastAsia="Franklin Gothic Heavy" w:hAnsi="Franklin Gothic Heavy" w:cs="Franklin Gothic Heavy"/>
      <w:sz w:val="39"/>
      <w:szCs w:val="39"/>
      <w:shd w:val="clear" w:color="auto" w:fill="FFFFFF"/>
    </w:rPr>
  </w:style>
  <w:style w:type="character" w:customStyle="1" w:styleId="Heading716pt">
    <w:name w:val="Heading #7 + 16 pt"/>
    <w:basedOn w:val="Heading70"/>
    <w:rsid w:val="00AC24D9"/>
    <w:rPr>
      <w:rFonts w:ascii="Franklin Gothic Heavy" w:eastAsia="Franklin Gothic Heavy" w:hAnsi="Franklin Gothic Heavy" w:cs="Franklin Gothic Heavy"/>
      <w:color w:val="000000"/>
      <w:spacing w:val="0"/>
      <w:w w:val="100"/>
      <w:position w:val="0"/>
      <w:sz w:val="32"/>
      <w:szCs w:val="32"/>
      <w:shd w:val="clear" w:color="auto" w:fill="FFFFFF"/>
      <w:lang w:val="en-US"/>
    </w:rPr>
  </w:style>
  <w:style w:type="paragraph" w:customStyle="1" w:styleId="Heading71">
    <w:name w:val="Heading #7"/>
    <w:basedOn w:val="Normal"/>
    <w:link w:val="Heading70"/>
    <w:rsid w:val="00AC24D9"/>
    <w:pPr>
      <w:widowControl w:val="0"/>
      <w:shd w:val="clear" w:color="auto" w:fill="FFFFFF"/>
      <w:spacing w:after="180" w:line="0" w:lineRule="atLeast"/>
      <w:jc w:val="left"/>
      <w:outlineLvl w:val="6"/>
    </w:pPr>
    <w:rPr>
      <w:rFonts w:ascii="Franklin Gothic Heavy" w:eastAsia="Franklin Gothic Heavy" w:hAnsi="Franklin Gothic Heavy" w:cs="Franklin Gothic Heavy"/>
      <w:sz w:val="39"/>
      <w:szCs w:val="39"/>
    </w:rPr>
  </w:style>
  <w:style w:type="character" w:customStyle="1" w:styleId="Bodytext17">
    <w:name w:val="Body text (17)"/>
    <w:basedOn w:val="DefaultParagraphFont"/>
    <w:rsid w:val="00AC24D9"/>
    <w:rPr>
      <w:rFonts w:ascii="Arial Narrow" w:eastAsia="Arial Narrow" w:hAnsi="Arial Narrow" w:cs="Arial Narrow"/>
      <w:b w:val="0"/>
      <w:bCs w:val="0"/>
      <w:i/>
      <w:iCs/>
      <w:smallCaps w:val="0"/>
      <w:strike w:val="0"/>
      <w:color w:val="000000"/>
      <w:spacing w:val="0"/>
      <w:w w:val="100"/>
      <w:position w:val="0"/>
      <w:sz w:val="37"/>
      <w:szCs w:val="37"/>
      <w:u w:val="single"/>
      <w:lang w:val="en-US"/>
    </w:rPr>
  </w:style>
  <w:style w:type="paragraph" w:customStyle="1" w:styleId="BodyText5">
    <w:name w:val="Body Text5"/>
    <w:basedOn w:val="Normal"/>
    <w:link w:val="Bodytext"/>
    <w:rsid w:val="00AC24D9"/>
    <w:pPr>
      <w:widowControl w:val="0"/>
      <w:shd w:val="clear" w:color="auto" w:fill="FFFFFF"/>
      <w:spacing w:after="300" w:line="0" w:lineRule="atLeast"/>
      <w:ind w:hanging="1760"/>
    </w:pPr>
    <w:rPr>
      <w:rFonts w:ascii="Book Antiqua" w:eastAsia="Book Antiqua" w:hAnsi="Book Antiqua" w:cs="Book Antiqua"/>
      <w:sz w:val="29"/>
      <w:szCs w:val="29"/>
    </w:rPr>
  </w:style>
  <w:style w:type="character" w:customStyle="1" w:styleId="Bodytext4Italic">
    <w:name w:val="Body text (4) + Italic"/>
    <w:basedOn w:val="DefaultParagraphFont"/>
    <w:rsid w:val="007701D1"/>
    <w:rPr>
      <w:rFonts w:ascii="Book Antiqua" w:eastAsia="Book Antiqua" w:hAnsi="Book Antiqua" w:cs="Book Antiqua"/>
      <w:b w:val="0"/>
      <w:bCs w:val="0"/>
      <w:i/>
      <w:iCs/>
      <w:smallCaps w:val="0"/>
      <w:strike w:val="0"/>
      <w:color w:val="000000"/>
      <w:spacing w:val="0"/>
      <w:w w:val="100"/>
      <w:position w:val="0"/>
      <w:sz w:val="18"/>
      <w:szCs w:val="18"/>
      <w:u w:val="none"/>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THIESM~1.GIB/AppData/Local/Temp/FineReader11/media/image10.jpeg" TargetMode="External"/></Relationships>
</file>

<file path=word/theme/theme1.xml><?xml version="1.0" encoding="utf-8"?>
<a:theme xmlns:a="http://schemas.openxmlformats.org/drawingml/2006/main" name="Office Theme">
  <a:themeElements>
    <a:clrScheme name="Elemental">
      <a:dk1>
        <a:sysClr val="windowText" lastClr="000000"/>
      </a:dk1>
      <a:lt1>
        <a:sysClr val="window" lastClr="FFFFFF"/>
      </a:lt1>
      <a:dk2>
        <a:srgbClr val="242852"/>
      </a:dk2>
      <a:lt2>
        <a:srgbClr val="ACCBF9"/>
      </a:lt2>
      <a:accent1>
        <a:srgbClr val="629DD1"/>
      </a:accent1>
      <a:accent2>
        <a:srgbClr val="297FD5"/>
      </a:accent2>
      <a:accent3>
        <a:srgbClr val="7F8FA9"/>
      </a:accent3>
      <a:accent4>
        <a:srgbClr val="4A66AC"/>
      </a:accent4>
      <a:accent5>
        <a:srgbClr val="5AA2AE"/>
      </a:accent5>
      <a:accent6>
        <a:srgbClr val="9D90A0"/>
      </a:accent6>
      <a:hlink>
        <a:srgbClr val="9454C3"/>
      </a:hlink>
      <a:folHlink>
        <a:srgbClr val="3EBBF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E8D652-65C5-424A-8141-72B04F8D12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10</Pages>
  <Words>3059</Words>
  <Characters>17438</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Myles Thies</dc:creator>
  <cp:lastModifiedBy>Myles Thies</cp:lastModifiedBy>
  <cp:revision>44</cp:revision>
  <dcterms:created xsi:type="dcterms:W3CDTF">2013-10-09T18:36:00Z</dcterms:created>
  <dcterms:modified xsi:type="dcterms:W3CDTF">2013-10-10T18:56:00Z</dcterms:modified>
</cp:coreProperties>
</file>