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LML LIST OF CASES * LML4807 *BANKING LAW AND USAGE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1. Schulze "The South African Banking Adjudicator --- A Brief Overview"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2. Firstrand Bank Ltd v Chaucer Publications Pty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3. Standard Bank of SA v Oneanate Investments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4. Joint Stock Varvarinskoye v Absa Bank Ltd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5. Durr v Absa Bank and another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6. Zamzar Trading (Pty) Ltd (in Liquidation) v Standard Bank of SA Ltd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7. Mensky v Absa Bank Limited t/a Trust Bank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8. First National Bank of SA Ltd v Rosenblum and another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9. Transitional Local Council of Randfontein v Absa Bank Ltd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10. National Director of Public Prosecutions v RO Cook Properties (Pty) Ltd;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 xml:space="preserve">National Director of Public Prosecutions v </w:t>
      </w:r>
      <w:smartTag w:uri="urn:schemas-microsoft-com:office:smarttags" w:element="address">
        <w:smartTag w:uri="urn:schemas-microsoft-com:office:smarttags" w:element="Street">
          <w:r w:rsidRPr="00CA3553">
            <w:rPr>
              <w:rFonts w:ascii="Book Antiqua" w:hAnsi="Book Antiqua" w:cs="Kartika"/>
              <w:i/>
              <w:iCs/>
              <w:color w:val="CC99FF"/>
              <w:sz w:val="16"/>
              <w:szCs w:val="16"/>
            </w:rPr>
            <w:t>37 Gillespie Street</w:t>
          </w:r>
        </w:smartTag>
        <w:r w:rsidRPr="00CA3553">
          <w:rPr>
            <w:rFonts w:ascii="Book Antiqua" w:hAnsi="Book Antiqua" w:cs="Kartika"/>
            <w:i/>
            <w:iCs/>
            <w:color w:val="CC99FF"/>
            <w:sz w:val="16"/>
            <w:szCs w:val="16"/>
          </w:rPr>
          <w:t xml:space="preserve"> </w:t>
        </w:r>
        <w:smartTag w:uri="urn:schemas-microsoft-com:office:smarttags" w:element="City">
          <w:r w:rsidRPr="00CA3553">
            <w:rPr>
              <w:rFonts w:ascii="Book Antiqua" w:hAnsi="Book Antiqua" w:cs="Kartika"/>
              <w:i/>
              <w:iCs/>
              <w:color w:val="CC99FF"/>
              <w:sz w:val="16"/>
              <w:szCs w:val="16"/>
            </w:rPr>
            <w:t>Durban</w:t>
          </w:r>
        </w:smartTag>
      </w:smartTag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 xml:space="preserve"> (Pty)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Ltd; National Director of Public Prosecutions v Seevnarayan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 xml:space="preserve">11. </w:t>
      </w:r>
      <w:smartTag w:uri="urn:schemas-microsoft-com:office:smarttags" w:element="place">
        <w:smartTag w:uri="urn:schemas-microsoft-com:office:smarttags" w:element="City">
          <w:r w:rsidRPr="00CA3553">
            <w:rPr>
              <w:rFonts w:ascii="Book Antiqua" w:hAnsi="Book Antiqua" w:cs="Kartika"/>
              <w:i/>
              <w:iCs/>
              <w:color w:val="CC99FF"/>
              <w:sz w:val="16"/>
              <w:szCs w:val="16"/>
            </w:rPr>
            <w:t>Columbus</w:t>
          </w:r>
        </w:smartTag>
      </w:smartTag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 xml:space="preserve"> Joint Venture v Absa Bank Ltd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 xml:space="preserve">12.  </w:t>
      </w: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 xml:space="preserve">David Trust and Others v Aegis Insurance Company Ltd and Another </w:t>
      </w:r>
      <w:r w:rsidRPr="00CA3553">
        <w:rPr>
          <w:rFonts w:ascii="Book Antiqua" w:hAnsi="Book Antiqua" w:cs="Kartika"/>
          <w:color w:val="CC99FF"/>
          <w:sz w:val="16"/>
          <w:szCs w:val="16"/>
        </w:rPr>
        <w:t>2000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13. Diners Club SA (Pty) v Singh &amp; Another</w:t>
      </w:r>
    </w:p>
    <w:p w:rsidR="002759C6" w:rsidRPr="00CA3553" w:rsidRDefault="002759C6" w:rsidP="00CA3553">
      <w:p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14.  Re Charge Card Services Ltd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MAY 2011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Mensky v Absa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Diners Club v Singh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Durr v Absa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Joint Stock Varvarinskoye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OCTOBER 2010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Mensky v Absa</w:t>
      </w:r>
    </w:p>
    <w:p w:rsidR="002759C6" w:rsidRPr="00CA3553" w:rsidRDefault="002759C6" w:rsidP="00CA3553">
      <w:pPr>
        <w:pStyle w:val="ListParagraph"/>
        <w:numPr>
          <w:ilvl w:val="0"/>
          <w:numId w:val="1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Diners Club v Singh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MAY 2010</w:t>
      </w:r>
    </w:p>
    <w:p w:rsidR="002759C6" w:rsidRPr="00CA3553" w:rsidRDefault="002759C6" w:rsidP="00CA3553">
      <w:pPr>
        <w:pStyle w:val="ListParagraph"/>
        <w:numPr>
          <w:ilvl w:val="0"/>
          <w:numId w:val="3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Standard Bank of SA v Oneanate Investments</w:t>
      </w:r>
    </w:p>
    <w:p w:rsidR="002759C6" w:rsidRPr="00CA3553" w:rsidRDefault="002759C6" w:rsidP="00CA3553">
      <w:pPr>
        <w:pStyle w:val="ListParagraph"/>
        <w:numPr>
          <w:ilvl w:val="0"/>
          <w:numId w:val="3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Mensky v Absa</w:t>
      </w:r>
    </w:p>
    <w:p w:rsidR="002759C6" w:rsidRPr="00CA3553" w:rsidRDefault="002759C6" w:rsidP="00CA3553">
      <w:pPr>
        <w:pStyle w:val="ListParagraph"/>
        <w:numPr>
          <w:ilvl w:val="0"/>
          <w:numId w:val="3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Diners Club v Singh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OCTOBER 2009</w:t>
      </w:r>
    </w:p>
    <w:p w:rsidR="002759C6" w:rsidRPr="00CA3553" w:rsidRDefault="002759C6" w:rsidP="00CA3553">
      <w:pPr>
        <w:pStyle w:val="ListParagraph"/>
        <w:numPr>
          <w:ilvl w:val="0"/>
          <w:numId w:val="4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Durr v Absa Bank and another</w:t>
      </w:r>
    </w:p>
    <w:p w:rsidR="002759C6" w:rsidRPr="00CA3553" w:rsidRDefault="002759C6" w:rsidP="00CA35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Mensky v Absa Bank Limited t/a Trust Bank</w:t>
      </w:r>
    </w:p>
    <w:p w:rsidR="002759C6" w:rsidRPr="00CA3553" w:rsidRDefault="002759C6" w:rsidP="00CA35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Book Antiqua" w:hAnsi="Book Antiqua" w:cs="Kartika"/>
          <w:i/>
          <w:iCs/>
          <w:color w:val="CC99FF"/>
          <w:sz w:val="16"/>
          <w:szCs w:val="16"/>
        </w:rPr>
      </w:pPr>
      <w:r w:rsidRPr="00CA3553">
        <w:rPr>
          <w:rFonts w:ascii="Book Antiqua" w:hAnsi="Book Antiqua" w:cs="Kartika"/>
          <w:i/>
          <w:iCs/>
          <w:color w:val="CC99FF"/>
          <w:sz w:val="16"/>
          <w:szCs w:val="16"/>
        </w:rPr>
        <w:t>First National Bank of SA Ltd v Rosenblum and another</w:t>
      </w:r>
    </w:p>
    <w:p w:rsidR="002759C6" w:rsidRPr="00CA3553" w:rsidRDefault="002759C6" w:rsidP="00CA3553">
      <w:pPr>
        <w:pStyle w:val="ListParagraph"/>
        <w:rPr>
          <w:rFonts w:ascii="Book Antiqua" w:hAnsi="Book Antiqua" w:cs="Kartika"/>
          <w:color w:val="CC99FF"/>
          <w:sz w:val="16"/>
          <w:szCs w:val="16"/>
        </w:rPr>
      </w:pPr>
    </w:p>
    <w:p w:rsidR="002759C6" w:rsidRPr="00CA3553" w:rsidRDefault="002759C6" w:rsidP="00CA3553">
      <w:pPr>
        <w:pStyle w:val="ListParagraph"/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MAY 2009</w:t>
      </w:r>
    </w:p>
    <w:p w:rsidR="002759C6" w:rsidRPr="00CA3553" w:rsidRDefault="002759C6" w:rsidP="00CA3553">
      <w:pPr>
        <w:pStyle w:val="ListParagraph"/>
        <w:numPr>
          <w:ilvl w:val="0"/>
          <w:numId w:val="5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NO CASES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MAY 2008</w:t>
      </w:r>
    </w:p>
    <w:p w:rsidR="002759C6" w:rsidRPr="00CA3553" w:rsidRDefault="002759C6" w:rsidP="00CA3553">
      <w:pPr>
        <w:pStyle w:val="ListParagraph"/>
        <w:numPr>
          <w:ilvl w:val="0"/>
          <w:numId w:val="5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NO CASES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OCTOBER 2007</w:t>
      </w:r>
    </w:p>
    <w:p w:rsidR="002759C6" w:rsidRPr="00CA3553" w:rsidRDefault="002759C6" w:rsidP="00CA3553">
      <w:pPr>
        <w:pStyle w:val="ListParagraph"/>
        <w:numPr>
          <w:ilvl w:val="0"/>
          <w:numId w:val="5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NO CASES</w:t>
      </w:r>
    </w:p>
    <w:p w:rsidR="002759C6" w:rsidRPr="00CA3553" w:rsidRDefault="002759C6" w:rsidP="00CA3553">
      <w:p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OCTOBER 2006</w:t>
      </w:r>
    </w:p>
    <w:p w:rsidR="002759C6" w:rsidRPr="00CA3553" w:rsidRDefault="002759C6" w:rsidP="00CA3553">
      <w:pPr>
        <w:pStyle w:val="ListParagraph"/>
        <w:numPr>
          <w:ilvl w:val="0"/>
          <w:numId w:val="5"/>
        </w:numPr>
        <w:rPr>
          <w:rFonts w:ascii="Book Antiqua" w:hAnsi="Book Antiqua" w:cs="Kartika"/>
          <w:color w:val="CC99FF"/>
          <w:sz w:val="16"/>
          <w:szCs w:val="16"/>
        </w:rPr>
      </w:pPr>
      <w:r w:rsidRPr="00CA3553">
        <w:rPr>
          <w:rFonts w:ascii="Book Antiqua" w:hAnsi="Book Antiqua" w:cs="Kartika"/>
          <w:color w:val="CC99FF"/>
          <w:sz w:val="16"/>
          <w:szCs w:val="16"/>
        </w:rPr>
        <w:t>NO CASES</w:t>
      </w:r>
    </w:p>
    <w:sectPr w:rsidR="002759C6" w:rsidRPr="00CA3553" w:rsidSect="00685F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83975"/>
    <w:multiLevelType w:val="hybridMultilevel"/>
    <w:tmpl w:val="EAFECE50"/>
    <w:lvl w:ilvl="0" w:tplc="8C482FC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E4A93"/>
    <w:multiLevelType w:val="hybridMultilevel"/>
    <w:tmpl w:val="4F9A231C"/>
    <w:lvl w:ilvl="0" w:tplc="8C482FC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9E3405"/>
    <w:multiLevelType w:val="hybridMultilevel"/>
    <w:tmpl w:val="C4D49D2E"/>
    <w:lvl w:ilvl="0" w:tplc="8C482FC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B0BD1"/>
    <w:multiLevelType w:val="hybridMultilevel"/>
    <w:tmpl w:val="73448F7E"/>
    <w:lvl w:ilvl="0" w:tplc="8C482FCC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8F1875"/>
    <w:multiLevelType w:val="hybridMultilevel"/>
    <w:tmpl w:val="097ACEC2"/>
    <w:lvl w:ilvl="0" w:tplc="8C482FC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3EE0"/>
    <w:rsid w:val="00051280"/>
    <w:rsid w:val="00181F42"/>
    <w:rsid w:val="001D3EE0"/>
    <w:rsid w:val="002759C6"/>
    <w:rsid w:val="003010B9"/>
    <w:rsid w:val="00310510"/>
    <w:rsid w:val="003F0417"/>
    <w:rsid w:val="005670C3"/>
    <w:rsid w:val="00572979"/>
    <w:rsid w:val="0059111C"/>
    <w:rsid w:val="00685F6E"/>
    <w:rsid w:val="006A6082"/>
    <w:rsid w:val="006C49AB"/>
    <w:rsid w:val="0084425D"/>
    <w:rsid w:val="008546CE"/>
    <w:rsid w:val="008A5241"/>
    <w:rsid w:val="00961524"/>
    <w:rsid w:val="00A0784D"/>
    <w:rsid w:val="00A16A86"/>
    <w:rsid w:val="00A16BA2"/>
    <w:rsid w:val="00A25446"/>
    <w:rsid w:val="00B10D55"/>
    <w:rsid w:val="00B56D4D"/>
    <w:rsid w:val="00B60A1B"/>
    <w:rsid w:val="00B63DAF"/>
    <w:rsid w:val="00B64397"/>
    <w:rsid w:val="00C57DF5"/>
    <w:rsid w:val="00CA3553"/>
    <w:rsid w:val="00CA5DE1"/>
    <w:rsid w:val="00CA6951"/>
    <w:rsid w:val="00D6381A"/>
    <w:rsid w:val="00D66D4E"/>
    <w:rsid w:val="00D9682E"/>
    <w:rsid w:val="00DE040E"/>
    <w:rsid w:val="00E16C04"/>
    <w:rsid w:val="00E424DF"/>
    <w:rsid w:val="00E65D1D"/>
    <w:rsid w:val="00EE77F0"/>
    <w:rsid w:val="00FF7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Street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EE0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D3E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D3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D3E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204</Words>
  <Characters>1167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LML LIST OF CASES * LML4807 *BANKING LAW AND USAGE</dc:title>
  <dc:subject/>
  <dc:creator>asilashu</dc:creator>
  <cp:keywords/>
  <dc:description/>
  <cp:lastModifiedBy>fatimah</cp:lastModifiedBy>
  <cp:revision>2</cp:revision>
  <dcterms:created xsi:type="dcterms:W3CDTF">2012-04-05T09:58:00Z</dcterms:created>
  <dcterms:modified xsi:type="dcterms:W3CDTF">2012-04-05T09:58:00Z</dcterms:modified>
</cp:coreProperties>
</file>