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2338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2694"/>
        <w:gridCol w:w="1843"/>
        <w:gridCol w:w="2268"/>
        <w:gridCol w:w="1842"/>
        <w:gridCol w:w="1701"/>
        <w:gridCol w:w="1843"/>
        <w:gridCol w:w="2268"/>
        <w:gridCol w:w="1843"/>
        <w:gridCol w:w="1984"/>
        <w:gridCol w:w="2552"/>
        <w:gridCol w:w="2551"/>
      </w:tblGrid>
      <w:tr w:rsidR="00B510FE" w14:paraId="71D3E300" w14:textId="11D301DA" w:rsidTr="00093865">
        <w:trPr>
          <w:trHeight w:val="675"/>
        </w:trPr>
        <w:tc>
          <w:tcPr>
            <w:tcW w:w="2694" w:type="dxa"/>
          </w:tcPr>
          <w:p w14:paraId="176B690F" w14:textId="77777777" w:rsidR="00B510FE" w:rsidRDefault="00B510FE"/>
        </w:tc>
        <w:tc>
          <w:tcPr>
            <w:tcW w:w="1843" w:type="dxa"/>
          </w:tcPr>
          <w:p w14:paraId="0EAA251E" w14:textId="77777777" w:rsidR="00B510FE" w:rsidRDefault="00B510FE">
            <w:r>
              <w:t xml:space="preserve">Main human pathogen </w:t>
            </w:r>
          </w:p>
        </w:tc>
        <w:tc>
          <w:tcPr>
            <w:tcW w:w="2268" w:type="dxa"/>
          </w:tcPr>
          <w:p w14:paraId="305EB103" w14:textId="77777777" w:rsidR="00B510FE" w:rsidRDefault="00B510FE">
            <w:r>
              <w:t xml:space="preserve">Morphology </w:t>
            </w:r>
          </w:p>
        </w:tc>
        <w:tc>
          <w:tcPr>
            <w:tcW w:w="1842" w:type="dxa"/>
          </w:tcPr>
          <w:p w14:paraId="3BB99403" w14:textId="420FA7E2" w:rsidR="00B510FE" w:rsidRDefault="00B510FE" w:rsidP="00515E30">
            <w:r>
              <w:t xml:space="preserve">Growth/ Replication Characteristics  </w:t>
            </w:r>
          </w:p>
        </w:tc>
        <w:tc>
          <w:tcPr>
            <w:tcW w:w="1701" w:type="dxa"/>
          </w:tcPr>
          <w:p w14:paraId="596FFB59" w14:textId="77777777" w:rsidR="00B510FE" w:rsidRDefault="00B510FE" w:rsidP="00EB356A">
            <w:r>
              <w:t xml:space="preserve">Antigenic structures </w:t>
            </w:r>
          </w:p>
        </w:tc>
        <w:tc>
          <w:tcPr>
            <w:tcW w:w="1843" w:type="dxa"/>
          </w:tcPr>
          <w:p w14:paraId="380A7161" w14:textId="77777777" w:rsidR="00B510FE" w:rsidRDefault="00B510FE" w:rsidP="00B92E93">
            <w:r>
              <w:t>Enzymes</w:t>
            </w:r>
          </w:p>
        </w:tc>
        <w:tc>
          <w:tcPr>
            <w:tcW w:w="2268" w:type="dxa"/>
          </w:tcPr>
          <w:p w14:paraId="03AC6D3C" w14:textId="77777777" w:rsidR="00B510FE" w:rsidRDefault="00B510FE" w:rsidP="008910EC">
            <w:r>
              <w:t xml:space="preserve">Pathogenesis </w:t>
            </w:r>
          </w:p>
        </w:tc>
        <w:tc>
          <w:tcPr>
            <w:tcW w:w="1843" w:type="dxa"/>
          </w:tcPr>
          <w:p w14:paraId="08E745DB" w14:textId="77777777" w:rsidR="00B510FE" w:rsidRDefault="00B510FE">
            <w:r>
              <w:t>Pathology</w:t>
            </w:r>
          </w:p>
        </w:tc>
        <w:tc>
          <w:tcPr>
            <w:tcW w:w="1984" w:type="dxa"/>
          </w:tcPr>
          <w:p w14:paraId="2B6F98BC" w14:textId="77777777" w:rsidR="00B510FE" w:rsidRDefault="00B510FE">
            <w:r>
              <w:t xml:space="preserve">Clinical Findings </w:t>
            </w:r>
          </w:p>
        </w:tc>
        <w:tc>
          <w:tcPr>
            <w:tcW w:w="2552" w:type="dxa"/>
          </w:tcPr>
          <w:p w14:paraId="73432448" w14:textId="77777777" w:rsidR="00B510FE" w:rsidRDefault="00B510FE">
            <w:r>
              <w:t xml:space="preserve">Diagnostic Lab tests </w:t>
            </w:r>
          </w:p>
        </w:tc>
        <w:tc>
          <w:tcPr>
            <w:tcW w:w="2551" w:type="dxa"/>
          </w:tcPr>
          <w:p w14:paraId="2BEBB7FE" w14:textId="47525ACD" w:rsidR="00B510FE" w:rsidRDefault="00B510FE">
            <w:r>
              <w:t>Treatment/Prevention/Control</w:t>
            </w:r>
          </w:p>
        </w:tc>
      </w:tr>
      <w:tr w:rsidR="00B510FE" w:rsidRPr="00B510FE" w14:paraId="4FD65751" w14:textId="3E31EDCF" w:rsidTr="00093865">
        <w:trPr>
          <w:trHeight w:val="6769"/>
        </w:trPr>
        <w:tc>
          <w:tcPr>
            <w:tcW w:w="2694" w:type="dxa"/>
          </w:tcPr>
          <w:p w14:paraId="68B87926" w14:textId="33510225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Staphylococcus  </w:t>
            </w:r>
          </w:p>
        </w:tc>
        <w:tc>
          <w:tcPr>
            <w:tcW w:w="1843" w:type="dxa"/>
          </w:tcPr>
          <w:p w14:paraId="080C9447" w14:textId="09FA8F73" w:rsidR="00B510FE" w:rsidRPr="00B510FE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S. </w:t>
            </w:r>
            <w:proofErr w:type="spellStart"/>
            <w:r w:rsidRPr="00B510FE">
              <w:rPr>
                <w:sz w:val="21"/>
              </w:rPr>
              <w:t>aureus</w:t>
            </w:r>
            <w:proofErr w:type="spellEnd"/>
            <w:r w:rsidR="00B510FE" w:rsidRPr="00B510FE">
              <w:rPr>
                <w:sz w:val="21"/>
              </w:rPr>
              <w:t xml:space="preserve"> (coagulase positive) </w:t>
            </w:r>
          </w:p>
          <w:p w14:paraId="65A129BA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S. epidermidis (coagulase negative) </w:t>
            </w:r>
          </w:p>
          <w:p w14:paraId="72CABEC7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>S.saprophyticus</w:t>
            </w:r>
          </w:p>
        </w:tc>
        <w:tc>
          <w:tcPr>
            <w:tcW w:w="2268" w:type="dxa"/>
          </w:tcPr>
          <w:p w14:paraId="6705BBF2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Spherical cells, grape clusters. </w:t>
            </w:r>
          </w:p>
          <w:p w14:paraId="6208233B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Non motile </w:t>
            </w:r>
          </w:p>
          <w:p w14:paraId="6D3C72FC" w14:textId="77777777" w:rsidR="00B510FE" w:rsidRPr="00B510FE" w:rsidRDefault="00B510FE">
            <w:pPr>
              <w:rPr>
                <w:sz w:val="21"/>
              </w:rPr>
            </w:pPr>
          </w:p>
          <w:p w14:paraId="4314249C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Culture </w:t>
            </w:r>
          </w:p>
          <w:p w14:paraId="76CD4046" w14:textId="1A0689B1" w:rsidR="00B510FE" w:rsidRPr="00B510FE" w:rsidRDefault="00093865" w:rsidP="00FB3598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S. </w:t>
            </w:r>
            <w:proofErr w:type="spellStart"/>
            <w:r w:rsidRPr="00B510FE">
              <w:rPr>
                <w:sz w:val="21"/>
              </w:rPr>
              <w:t>aureus</w:t>
            </w:r>
            <w:proofErr w:type="spellEnd"/>
            <w:r w:rsidR="00B510FE" w:rsidRPr="00B510FE">
              <w:rPr>
                <w:sz w:val="21"/>
              </w:rPr>
              <w:t xml:space="preserve">, grey to deep golden/yellow colonies. </w:t>
            </w:r>
          </w:p>
          <w:p w14:paraId="3B27A1D6" w14:textId="77777777" w:rsidR="00B510FE" w:rsidRPr="00B510FE" w:rsidRDefault="00B510FE" w:rsidP="00FB3598">
            <w:pPr>
              <w:rPr>
                <w:sz w:val="21"/>
              </w:rPr>
            </w:pPr>
          </w:p>
          <w:p w14:paraId="7A785180" w14:textId="62D7F2FB" w:rsidR="00B510FE" w:rsidRPr="00B510FE" w:rsidRDefault="00093865" w:rsidP="00FB3598">
            <w:pPr>
              <w:rPr>
                <w:sz w:val="21"/>
              </w:rPr>
            </w:pPr>
            <w:r w:rsidRPr="00B510FE">
              <w:rPr>
                <w:sz w:val="21"/>
              </w:rPr>
              <w:t>S. epidermidis</w:t>
            </w:r>
            <w:r w:rsidR="00B510FE" w:rsidRPr="00B510FE">
              <w:rPr>
                <w:sz w:val="21"/>
              </w:rPr>
              <w:t>, grey to white</w:t>
            </w:r>
          </w:p>
          <w:p w14:paraId="74DB95A1" w14:textId="77777777" w:rsidR="00B510FE" w:rsidRPr="00B510FE" w:rsidRDefault="00B510FE" w:rsidP="00FB3598">
            <w:pPr>
              <w:rPr>
                <w:sz w:val="21"/>
              </w:rPr>
            </w:pPr>
          </w:p>
          <w:p w14:paraId="270844B1" w14:textId="77777777" w:rsidR="00B510FE" w:rsidRPr="00B510FE" w:rsidRDefault="00B510FE" w:rsidP="00FB3598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Specimens planted on blood agar, hemolysis. </w:t>
            </w:r>
          </w:p>
        </w:tc>
        <w:tc>
          <w:tcPr>
            <w:tcW w:w="1842" w:type="dxa"/>
          </w:tcPr>
          <w:p w14:paraId="033FEFE1" w14:textId="77777777" w:rsidR="00B510FE" w:rsidRPr="00B510FE" w:rsidRDefault="00B510FE" w:rsidP="00515E30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Beta-lactamase production its common, resistance to penicillin. </w:t>
            </w:r>
          </w:p>
          <w:p w14:paraId="46E23958" w14:textId="77777777" w:rsidR="00B510FE" w:rsidRPr="00B510FE" w:rsidRDefault="00B510FE" w:rsidP="00515E30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Resistance to nafcillin, gene regulated. </w:t>
            </w:r>
          </w:p>
          <w:p w14:paraId="6FBEBE0F" w14:textId="77777777" w:rsidR="00B510FE" w:rsidRPr="00B510FE" w:rsidRDefault="00B510FE" w:rsidP="00515E30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Plasmid- mediated resistance to tetracycline’s.  </w:t>
            </w:r>
          </w:p>
          <w:p w14:paraId="038E352C" w14:textId="77777777" w:rsidR="00B510FE" w:rsidRPr="00B510FE" w:rsidRDefault="00B510FE" w:rsidP="00515E30">
            <w:pPr>
              <w:rPr>
                <w:sz w:val="21"/>
              </w:rPr>
            </w:pPr>
          </w:p>
        </w:tc>
        <w:tc>
          <w:tcPr>
            <w:tcW w:w="1701" w:type="dxa"/>
          </w:tcPr>
          <w:p w14:paraId="019A85DF" w14:textId="77777777" w:rsidR="00B510FE" w:rsidRPr="00B510FE" w:rsidRDefault="00B510FE" w:rsidP="00EB356A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Adaptive, many mobile genetic elements. </w:t>
            </w:r>
          </w:p>
          <w:p w14:paraId="200E67EC" w14:textId="77777777" w:rsidR="00B510FE" w:rsidRPr="00B510FE" w:rsidRDefault="00B510FE" w:rsidP="00EB356A">
            <w:pPr>
              <w:rPr>
                <w:sz w:val="21"/>
              </w:rPr>
            </w:pPr>
          </w:p>
          <w:p w14:paraId="63B58D25" w14:textId="77777777" w:rsidR="00B510FE" w:rsidRPr="00B510FE" w:rsidRDefault="00B510FE" w:rsidP="00EB356A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Peptidoglycan destroyed by strong acid. </w:t>
            </w:r>
          </w:p>
          <w:p w14:paraId="46F4A390" w14:textId="77777777" w:rsidR="00B510FE" w:rsidRPr="00B510FE" w:rsidRDefault="00B510FE" w:rsidP="00EB356A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Important in pathogenesis, triggers production of IL-1 chemo-attractant. </w:t>
            </w:r>
          </w:p>
        </w:tc>
        <w:tc>
          <w:tcPr>
            <w:tcW w:w="1843" w:type="dxa"/>
          </w:tcPr>
          <w:p w14:paraId="3233A8AD" w14:textId="77777777" w:rsidR="00B510FE" w:rsidRPr="00B510FE" w:rsidRDefault="00B510FE" w:rsidP="00B92E93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Catalase: converts peroxide to water + oxygen. </w:t>
            </w:r>
          </w:p>
          <w:p w14:paraId="02DAB4C4" w14:textId="77777777" w:rsidR="00B510FE" w:rsidRPr="00B510FE" w:rsidRDefault="00B510FE" w:rsidP="00B92E93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Coagulase: clumping factor. </w:t>
            </w:r>
          </w:p>
          <w:p w14:paraId="1B55745C" w14:textId="77777777" w:rsidR="00B510FE" w:rsidRPr="00B510FE" w:rsidRDefault="00B510FE" w:rsidP="00B92E93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Hemolysins: disrupts membranes. </w:t>
            </w:r>
          </w:p>
          <w:p w14:paraId="385DA6E5" w14:textId="77777777" w:rsidR="00B510FE" w:rsidRPr="00B510FE" w:rsidRDefault="00B510FE" w:rsidP="00B92E93">
            <w:pPr>
              <w:rPr>
                <w:sz w:val="21"/>
              </w:rPr>
            </w:pPr>
            <w:r w:rsidRPr="00B510FE">
              <w:rPr>
                <w:sz w:val="21"/>
              </w:rPr>
              <w:t>Panton- Valentine leucocidin (PVL) toxin kill leucocytes.</w:t>
            </w:r>
          </w:p>
          <w:p w14:paraId="7BD875E1" w14:textId="77777777" w:rsidR="00B510FE" w:rsidRPr="00B510FE" w:rsidRDefault="00B510FE" w:rsidP="00B92E93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Exfolative toxins, epidermolytic toxins. </w:t>
            </w:r>
          </w:p>
          <w:p w14:paraId="3A2F3F03" w14:textId="77777777" w:rsidR="00B510FE" w:rsidRPr="00B510FE" w:rsidRDefault="00B510FE" w:rsidP="00B92E93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Toxic shock syndrome </w:t>
            </w:r>
          </w:p>
          <w:p w14:paraId="41911CBF" w14:textId="6D163FD6" w:rsidR="00B510FE" w:rsidRPr="00B510FE" w:rsidRDefault="00B510FE" w:rsidP="00B92E93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Enterotoxins, </w:t>
            </w:r>
            <w:r w:rsidR="00093865" w:rsidRPr="00B510FE">
              <w:rPr>
                <w:sz w:val="21"/>
              </w:rPr>
              <w:t xml:space="preserve">S. </w:t>
            </w:r>
            <w:proofErr w:type="spellStart"/>
            <w:r w:rsidR="00093865" w:rsidRPr="00B510FE">
              <w:rPr>
                <w:sz w:val="21"/>
              </w:rPr>
              <w:t>aureus</w:t>
            </w:r>
            <w:proofErr w:type="spellEnd"/>
            <w:r w:rsidRPr="00B510FE">
              <w:rPr>
                <w:sz w:val="21"/>
              </w:rPr>
              <w:t xml:space="preserve"> strains cause food poisoning.   </w:t>
            </w:r>
          </w:p>
        </w:tc>
        <w:tc>
          <w:tcPr>
            <w:tcW w:w="2268" w:type="dxa"/>
          </w:tcPr>
          <w:p w14:paraId="7708B03D" w14:textId="77777777" w:rsidR="00B510FE" w:rsidRPr="00B510FE" w:rsidRDefault="00B510FE" w:rsidP="008910EC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Infections occur if host immune system is compromised, skin wounded/mucous membranes damaged </w:t>
            </w:r>
          </w:p>
          <w:p w14:paraId="235E00BC" w14:textId="77777777" w:rsidR="00B510FE" w:rsidRPr="00B510FE" w:rsidRDefault="00B510FE" w:rsidP="008910EC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Warm, moist conditions also promote infections. </w:t>
            </w:r>
          </w:p>
          <w:p w14:paraId="684EE76A" w14:textId="77777777" w:rsidR="00B510FE" w:rsidRPr="00B510FE" w:rsidRDefault="00B510FE" w:rsidP="008910EC">
            <w:pPr>
              <w:rPr>
                <w:sz w:val="21"/>
              </w:rPr>
            </w:pPr>
            <w:r w:rsidRPr="00B510FE">
              <w:rPr>
                <w:sz w:val="21"/>
              </w:rPr>
              <w:t>Pathogenic capacity: combined effect extracellular factors, toxins, invasive properties.</w:t>
            </w:r>
          </w:p>
          <w:p w14:paraId="3610B369" w14:textId="7C3C1812" w:rsidR="00B510FE" w:rsidRPr="00B510FE" w:rsidRDefault="00093865" w:rsidP="008910EC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S. </w:t>
            </w:r>
            <w:proofErr w:type="spellStart"/>
            <w:r w:rsidRPr="00B510FE">
              <w:rPr>
                <w:sz w:val="21"/>
              </w:rPr>
              <w:t>aureus</w:t>
            </w:r>
            <w:proofErr w:type="spellEnd"/>
            <w:r w:rsidR="00B510FE" w:rsidRPr="00B510FE">
              <w:rPr>
                <w:sz w:val="21"/>
              </w:rPr>
              <w:t xml:space="preserve"> – variety of infections, pimples to pneumonia. </w:t>
            </w:r>
          </w:p>
          <w:p w14:paraId="39BF9E2F" w14:textId="367688E5" w:rsidR="00B510FE" w:rsidRPr="00B510FE" w:rsidRDefault="00093865" w:rsidP="008910EC">
            <w:pPr>
              <w:rPr>
                <w:sz w:val="21"/>
              </w:rPr>
            </w:pPr>
            <w:r w:rsidRPr="00B510FE">
              <w:rPr>
                <w:sz w:val="21"/>
              </w:rPr>
              <w:t>S. epidermidis</w:t>
            </w:r>
            <w:r w:rsidR="00B510FE" w:rsidRPr="00B510FE">
              <w:rPr>
                <w:sz w:val="21"/>
              </w:rPr>
              <w:t xml:space="preserve"> – infections of implanted devices. </w:t>
            </w:r>
          </w:p>
          <w:p w14:paraId="07243F27" w14:textId="23AB2C1F" w:rsidR="00B510FE" w:rsidRPr="00B510FE" w:rsidRDefault="00093865" w:rsidP="008910EC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S. </w:t>
            </w:r>
            <w:proofErr w:type="spellStart"/>
            <w:r w:rsidRPr="00B510FE">
              <w:rPr>
                <w:sz w:val="21"/>
              </w:rPr>
              <w:t>saprophyticus</w:t>
            </w:r>
            <w:proofErr w:type="spellEnd"/>
            <w:r w:rsidR="00B510FE" w:rsidRPr="00B510FE">
              <w:rPr>
                <w:sz w:val="21"/>
              </w:rPr>
              <w:t xml:space="preserve"> – urinary tract infections.  </w:t>
            </w:r>
          </w:p>
        </w:tc>
        <w:tc>
          <w:tcPr>
            <w:tcW w:w="1843" w:type="dxa"/>
          </w:tcPr>
          <w:p w14:paraId="149778FD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Lesions is the furuncle/localized abscess. </w:t>
            </w:r>
          </w:p>
          <w:p w14:paraId="12092FC5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Coagulase secreted and coagulate fibrin around lesion, results inflammation and fibrous tissue. </w:t>
            </w:r>
          </w:p>
          <w:p w14:paraId="057A5257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Center of lesion, liquefactive necrosis. </w:t>
            </w:r>
          </w:p>
          <w:p w14:paraId="40B588CE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Drainage of liquid center, is then filled with granulation tissue. </w:t>
            </w:r>
          </w:p>
        </w:tc>
        <w:tc>
          <w:tcPr>
            <w:tcW w:w="1984" w:type="dxa"/>
          </w:tcPr>
          <w:p w14:paraId="0F4E1F54" w14:textId="69B9CE05" w:rsidR="00B510FE" w:rsidRPr="00B510FE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>Localized</w:t>
            </w:r>
            <w:r w:rsidR="00B510FE" w:rsidRPr="00B510FE">
              <w:rPr>
                <w:sz w:val="21"/>
              </w:rPr>
              <w:t xml:space="preserve"> infections, e.g. pimple results in intense pain localized painful inflammatory response. </w:t>
            </w:r>
          </w:p>
          <w:p w14:paraId="4314A0D9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Wall of fibrin and cells around the core prevent spread. </w:t>
            </w:r>
          </w:p>
          <w:p w14:paraId="096B7BAD" w14:textId="77777777" w:rsidR="00B510FE" w:rsidRPr="00B510FE" w:rsidRDefault="00B510FE">
            <w:pPr>
              <w:rPr>
                <w:sz w:val="21"/>
              </w:rPr>
            </w:pPr>
          </w:p>
          <w:p w14:paraId="7B746353" w14:textId="7223C0EC" w:rsidR="00B510FE" w:rsidRPr="00B510FE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S. </w:t>
            </w:r>
            <w:proofErr w:type="spellStart"/>
            <w:r w:rsidRPr="00B510FE">
              <w:rPr>
                <w:sz w:val="21"/>
              </w:rPr>
              <w:t>aureus</w:t>
            </w:r>
            <w:proofErr w:type="spellEnd"/>
            <w:r w:rsidR="00B510FE" w:rsidRPr="00B510FE">
              <w:rPr>
                <w:sz w:val="21"/>
              </w:rPr>
              <w:t xml:space="preserve"> disseminates and bacteremia results in endocarditis, meningitis.   </w:t>
            </w:r>
          </w:p>
        </w:tc>
        <w:tc>
          <w:tcPr>
            <w:tcW w:w="2552" w:type="dxa"/>
          </w:tcPr>
          <w:p w14:paraId="3B13724B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Specimen: pus from wound, sputum, aspirate from trachea, vomit, blood, spinal fluid. </w:t>
            </w:r>
          </w:p>
          <w:p w14:paraId="74148CEC" w14:textId="77777777" w:rsidR="00B510FE" w:rsidRPr="00B510FE" w:rsidRDefault="00B510FE">
            <w:pPr>
              <w:rPr>
                <w:sz w:val="21"/>
              </w:rPr>
            </w:pPr>
          </w:p>
          <w:p w14:paraId="536F263B" w14:textId="36B54A39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Smears: appear as gram + cocci in clusters in gram stained smear. Not able to differentiate between </w:t>
            </w:r>
            <w:r w:rsidR="00093865" w:rsidRPr="00B510FE">
              <w:rPr>
                <w:sz w:val="21"/>
              </w:rPr>
              <w:t xml:space="preserve">S. </w:t>
            </w:r>
            <w:proofErr w:type="spellStart"/>
            <w:r w:rsidR="00093865" w:rsidRPr="00B510FE">
              <w:rPr>
                <w:sz w:val="21"/>
              </w:rPr>
              <w:t>aureus</w:t>
            </w:r>
            <w:proofErr w:type="spellEnd"/>
            <w:r w:rsidRPr="00B510FE">
              <w:rPr>
                <w:sz w:val="21"/>
              </w:rPr>
              <w:t xml:space="preserve"> and </w:t>
            </w:r>
            <w:r w:rsidR="00093865" w:rsidRPr="00B510FE">
              <w:rPr>
                <w:sz w:val="21"/>
              </w:rPr>
              <w:t>S. epidermidis</w:t>
            </w:r>
            <w:r w:rsidRPr="00B510FE">
              <w:rPr>
                <w:sz w:val="21"/>
              </w:rPr>
              <w:t>.</w:t>
            </w:r>
          </w:p>
          <w:p w14:paraId="6A1A7FDF" w14:textId="77777777" w:rsidR="00B510FE" w:rsidRPr="00B510FE" w:rsidRDefault="00B510FE">
            <w:pPr>
              <w:rPr>
                <w:sz w:val="21"/>
              </w:rPr>
            </w:pPr>
          </w:p>
          <w:p w14:paraId="15A87112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Catalase test: detect presence of cytochrome oxidase enzymes. </w:t>
            </w:r>
          </w:p>
          <w:p w14:paraId="7A0677F5" w14:textId="77777777" w:rsidR="00B510FE" w:rsidRPr="00B510FE" w:rsidRDefault="00B510FE">
            <w:pPr>
              <w:rPr>
                <w:sz w:val="21"/>
              </w:rPr>
            </w:pPr>
          </w:p>
          <w:p w14:paraId="6534E996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Coagulase test: citrated rabbit/ human plasma mixed with broth culture/growth. If clots form in 1-4 hours’ test result is positive. Coagulase pos+ - pathogenic for humans </w:t>
            </w:r>
          </w:p>
          <w:p w14:paraId="39F21BCD" w14:textId="77777777" w:rsidR="00B510FE" w:rsidRPr="00B510FE" w:rsidRDefault="00B510FE">
            <w:pPr>
              <w:rPr>
                <w:sz w:val="21"/>
              </w:rPr>
            </w:pPr>
          </w:p>
          <w:p w14:paraId="18214810" w14:textId="77777777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 </w:t>
            </w:r>
          </w:p>
        </w:tc>
        <w:tc>
          <w:tcPr>
            <w:tcW w:w="2551" w:type="dxa"/>
          </w:tcPr>
          <w:p w14:paraId="3BACE0AB" w14:textId="77777777" w:rsidR="00EF50C2" w:rsidRDefault="00EF50C2">
            <w:pPr>
              <w:rPr>
                <w:sz w:val="21"/>
              </w:rPr>
            </w:pPr>
            <w:r>
              <w:rPr>
                <w:sz w:val="21"/>
              </w:rPr>
              <w:t xml:space="preserve">Antibiotic treatment e.g. </w:t>
            </w:r>
          </w:p>
          <w:p w14:paraId="487D1837" w14:textId="77777777" w:rsidR="00EF50C2" w:rsidRDefault="00EF50C2">
            <w:pPr>
              <w:rPr>
                <w:sz w:val="21"/>
              </w:rPr>
            </w:pPr>
          </w:p>
          <w:p w14:paraId="4C12BC93" w14:textId="77777777" w:rsidR="00B510FE" w:rsidRDefault="00EF50C2">
            <w:pPr>
              <w:rPr>
                <w:sz w:val="21"/>
              </w:rPr>
            </w:pPr>
            <w:r>
              <w:rPr>
                <w:sz w:val="21"/>
              </w:rPr>
              <w:t xml:space="preserve">Cleanliness, good hygiene and aseptic wound cleaning technique in treatment of lesions. </w:t>
            </w:r>
          </w:p>
          <w:p w14:paraId="7A2D5839" w14:textId="77777777" w:rsidR="00EF50C2" w:rsidRDefault="00EF50C2">
            <w:pPr>
              <w:rPr>
                <w:sz w:val="21"/>
              </w:rPr>
            </w:pPr>
          </w:p>
          <w:p w14:paraId="5175461A" w14:textId="2F764191" w:rsidR="00EF50C2" w:rsidRDefault="00EF50C2">
            <w:pPr>
              <w:rPr>
                <w:sz w:val="21"/>
              </w:rPr>
            </w:pPr>
            <w:r>
              <w:rPr>
                <w:sz w:val="21"/>
              </w:rPr>
              <w:t xml:space="preserve">MRSA concern, infected patients need to be isolated and aseptic management. </w:t>
            </w:r>
          </w:p>
          <w:p w14:paraId="3009DE0A" w14:textId="77777777" w:rsidR="00EF50C2" w:rsidRDefault="00EF50C2">
            <w:pPr>
              <w:rPr>
                <w:sz w:val="21"/>
              </w:rPr>
            </w:pPr>
          </w:p>
          <w:p w14:paraId="14C7CEBD" w14:textId="0A895457" w:rsidR="00EF50C2" w:rsidRPr="00B510FE" w:rsidRDefault="00EF50C2">
            <w:pPr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B510FE" w:rsidRPr="00B510FE" w14:paraId="5898DB8F" w14:textId="00E2ADB5" w:rsidTr="00093865">
        <w:trPr>
          <w:trHeight w:val="338"/>
        </w:trPr>
        <w:tc>
          <w:tcPr>
            <w:tcW w:w="2694" w:type="dxa"/>
          </w:tcPr>
          <w:p w14:paraId="6CE09F88" w14:textId="21F74C2E" w:rsidR="00B510FE" w:rsidRPr="00B510FE" w:rsidRDefault="00B510FE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Retroviruses </w:t>
            </w:r>
            <w:r w:rsidR="005D42E4">
              <w:rPr>
                <w:sz w:val="21"/>
              </w:rPr>
              <w:t xml:space="preserve">e.g. HIV 1/HIV 2(Human </w:t>
            </w:r>
            <w:r w:rsidR="00093865">
              <w:rPr>
                <w:sz w:val="21"/>
              </w:rPr>
              <w:t>immunodeficiency</w:t>
            </w:r>
            <w:r w:rsidR="005D42E4">
              <w:rPr>
                <w:sz w:val="21"/>
              </w:rPr>
              <w:t xml:space="preserve"> virus)  </w:t>
            </w:r>
          </w:p>
        </w:tc>
        <w:tc>
          <w:tcPr>
            <w:tcW w:w="1843" w:type="dxa"/>
          </w:tcPr>
          <w:p w14:paraId="6F7F51D7" w14:textId="77777777" w:rsidR="00B510FE" w:rsidRDefault="005D42E4">
            <w:pPr>
              <w:rPr>
                <w:sz w:val="21"/>
              </w:rPr>
            </w:pPr>
            <w:r>
              <w:rPr>
                <w:sz w:val="21"/>
              </w:rPr>
              <w:t xml:space="preserve">Retroviridae/Lentivirus. </w:t>
            </w:r>
          </w:p>
          <w:p w14:paraId="453458E1" w14:textId="77777777" w:rsidR="005D42E4" w:rsidRDefault="005D42E4">
            <w:pPr>
              <w:rPr>
                <w:sz w:val="21"/>
              </w:rPr>
            </w:pPr>
            <w:r>
              <w:rPr>
                <w:sz w:val="21"/>
              </w:rPr>
              <w:t xml:space="preserve">Circulating recombinant forms (CRF’s) </w:t>
            </w:r>
          </w:p>
          <w:p w14:paraId="00550DD6" w14:textId="2C1C4338" w:rsidR="005D42E4" w:rsidRPr="00B510FE" w:rsidRDefault="005D42E4">
            <w:pPr>
              <w:rPr>
                <w:sz w:val="21"/>
              </w:rPr>
            </w:pPr>
            <w:r>
              <w:rPr>
                <w:sz w:val="21"/>
              </w:rPr>
              <w:t xml:space="preserve">Origin: cross species infection by simian viruses in rural Africa, via </w:t>
            </w:r>
            <w:r w:rsidR="00F74871">
              <w:rPr>
                <w:sz w:val="21"/>
              </w:rPr>
              <w:t>infected</w:t>
            </w:r>
            <w:r>
              <w:rPr>
                <w:sz w:val="21"/>
              </w:rPr>
              <w:t xml:space="preserve"> primate blood. </w:t>
            </w:r>
          </w:p>
        </w:tc>
        <w:tc>
          <w:tcPr>
            <w:tcW w:w="2268" w:type="dxa"/>
          </w:tcPr>
          <w:p w14:paraId="6F63E476" w14:textId="1E32664D" w:rsidR="005D42E4" w:rsidRDefault="005D42E4" w:rsidP="005D42E4">
            <w:pPr>
              <w:rPr>
                <w:sz w:val="21"/>
              </w:rPr>
            </w:pPr>
            <w:r>
              <w:rPr>
                <w:sz w:val="21"/>
              </w:rPr>
              <w:t xml:space="preserve">Two linear molecules, single stranded positive sense RNA. Enclosed in core made of p 24 capsule proteins. Surrounded by p 17 proteins.  </w:t>
            </w:r>
          </w:p>
          <w:p w14:paraId="53EE3B7D" w14:textId="77777777" w:rsidR="00B510FE" w:rsidRDefault="005D42E4" w:rsidP="005D42E4">
            <w:pPr>
              <w:rPr>
                <w:sz w:val="21"/>
              </w:rPr>
            </w:pPr>
            <w:r>
              <w:rPr>
                <w:sz w:val="21"/>
              </w:rPr>
              <w:t xml:space="preserve">Enclosed in outer envelope of lipid and viral proteins. </w:t>
            </w:r>
          </w:p>
          <w:p w14:paraId="15387A25" w14:textId="5527E698" w:rsidR="005D42E4" w:rsidRDefault="005D42E4" w:rsidP="005D42E4">
            <w:pPr>
              <w:rPr>
                <w:sz w:val="21"/>
              </w:rPr>
            </w:pPr>
            <w:r>
              <w:rPr>
                <w:sz w:val="21"/>
              </w:rPr>
              <w:t xml:space="preserve">Envelope consists </w:t>
            </w:r>
            <w:r w:rsidR="00F74871">
              <w:rPr>
                <w:sz w:val="21"/>
              </w:rPr>
              <w:t>out:</w:t>
            </w:r>
            <w:r>
              <w:rPr>
                <w:sz w:val="21"/>
              </w:rPr>
              <w:t xml:space="preserve"> </w:t>
            </w:r>
          </w:p>
          <w:p w14:paraId="32B298A3" w14:textId="77777777" w:rsidR="005D42E4" w:rsidRDefault="005D42E4" w:rsidP="005D42E4">
            <w:pPr>
              <w:rPr>
                <w:sz w:val="21"/>
              </w:rPr>
            </w:pPr>
            <w:r>
              <w:rPr>
                <w:sz w:val="21"/>
              </w:rPr>
              <w:t>1.glycoproteins.</w:t>
            </w:r>
          </w:p>
          <w:p w14:paraId="691D28C3" w14:textId="77777777" w:rsidR="005D42E4" w:rsidRDefault="005D42E4" w:rsidP="005D42E4">
            <w:pPr>
              <w:rPr>
                <w:sz w:val="21"/>
              </w:rPr>
            </w:pPr>
            <w:r>
              <w:rPr>
                <w:sz w:val="21"/>
              </w:rPr>
              <w:t xml:space="preserve">2. </w:t>
            </w:r>
            <w:r w:rsidR="00F74871">
              <w:rPr>
                <w:sz w:val="21"/>
              </w:rPr>
              <w:t xml:space="preserve">gp120 molecules. </w:t>
            </w:r>
          </w:p>
          <w:p w14:paraId="5A006DBC" w14:textId="75A09BDA" w:rsidR="00F74871" w:rsidRPr="00B510FE" w:rsidRDefault="00F74871" w:rsidP="005D42E4">
            <w:pPr>
              <w:rPr>
                <w:sz w:val="21"/>
              </w:rPr>
            </w:pPr>
            <w:r>
              <w:rPr>
                <w:sz w:val="21"/>
              </w:rPr>
              <w:t xml:space="preserve">3. stem containing 3 p41, molecules. </w:t>
            </w:r>
          </w:p>
        </w:tc>
        <w:tc>
          <w:tcPr>
            <w:tcW w:w="1842" w:type="dxa"/>
          </w:tcPr>
          <w:p w14:paraId="534B77F6" w14:textId="77777777" w:rsidR="00B510FE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Ability to reverse transcribe DNA from RNA. </w:t>
            </w:r>
          </w:p>
          <w:p w14:paraId="46CB7B40" w14:textId="77777777" w:rsidR="00F74871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Catalyzed by RNA- dependent DNA polymerase called reverse transcriptase occurs in cytoplasm. </w:t>
            </w:r>
          </w:p>
          <w:p w14:paraId="5D059337" w14:textId="77777777" w:rsidR="00F74871" w:rsidRDefault="00F74871">
            <w:pPr>
              <w:rPr>
                <w:sz w:val="21"/>
              </w:rPr>
            </w:pPr>
          </w:p>
          <w:p w14:paraId="744A7DB5" w14:textId="77777777" w:rsidR="00F74871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Synthesized DNA enters the host nucleus, it integrated into host DNA. </w:t>
            </w:r>
          </w:p>
          <w:p w14:paraId="5D7E9878" w14:textId="4B220C9B" w:rsidR="00F74871" w:rsidRPr="00B510FE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  </w:t>
            </w:r>
          </w:p>
        </w:tc>
        <w:tc>
          <w:tcPr>
            <w:tcW w:w="1701" w:type="dxa"/>
          </w:tcPr>
          <w:p w14:paraId="4BCE577B" w14:textId="2760E3B7" w:rsidR="00B510FE" w:rsidRDefault="005D42E4">
            <w:pPr>
              <w:rPr>
                <w:sz w:val="21"/>
              </w:rPr>
            </w:pPr>
            <w:r>
              <w:rPr>
                <w:sz w:val="21"/>
              </w:rPr>
              <w:t xml:space="preserve">Different strains: Group: </w:t>
            </w:r>
            <w:r w:rsidR="00F74871">
              <w:rPr>
                <w:sz w:val="21"/>
              </w:rPr>
              <w:t xml:space="preserve">M, O, N, P. </w:t>
            </w:r>
          </w:p>
          <w:p w14:paraId="45FEF1FC" w14:textId="77777777" w:rsidR="005D42E4" w:rsidRDefault="005D42E4">
            <w:pPr>
              <w:rPr>
                <w:sz w:val="21"/>
              </w:rPr>
            </w:pPr>
          </w:p>
          <w:p w14:paraId="5CAC0D48" w14:textId="67CAEFF1" w:rsidR="005D42E4" w:rsidRPr="00B510FE" w:rsidRDefault="005D42E4">
            <w:pPr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843" w:type="dxa"/>
          </w:tcPr>
          <w:p w14:paraId="501D6808" w14:textId="7E7A9E1D" w:rsidR="005D42E4" w:rsidRDefault="005D42E4">
            <w:pPr>
              <w:rPr>
                <w:sz w:val="21"/>
              </w:rPr>
            </w:pPr>
            <w:r>
              <w:rPr>
                <w:sz w:val="21"/>
              </w:rPr>
              <w:t>Reverse transcriptas</w:t>
            </w:r>
            <w:r w:rsidR="009F61B1">
              <w:rPr>
                <w:sz w:val="21"/>
              </w:rPr>
              <w:t xml:space="preserve">e. </w:t>
            </w:r>
            <w:r>
              <w:rPr>
                <w:sz w:val="21"/>
              </w:rPr>
              <w:t xml:space="preserve"> </w:t>
            </w:r>
          </w:p>
          <w:p w14:paraId="3B91020C" w14:textId="3A77EA26" w:rsidR="005D42E4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Proteases. </w:t>
            </w:r>
            <w:r w:rsidR="005D42E4">
              <w:rPr>
                <w:sz w:val="21"/>
              </w:rPr>
              <w:t xml:space="preserve"> </w:t>
            </w:r>
          </w:p>
          <w:p w14:paraId="4F866D41" w14:textId="372AA797" w:rsidR="00B510FE" w:rsidRPr="00B510FE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Integrase. </w:t>
            </w:r>
            <w:r w:rsidR="005D42E4">
              <w:rPr>
                <w:sz w:val="21"/>
              </w:rPr>
              <w:t xml:space="preserve">  </w:t>
            </w:r>
          </w:p>
        </w:tc>
        <w:tc>
          <w:tcPr>
            <w:tcW w:w="2268" w:type="dxa"/>
          </w:tcPr>
          <w:p w14:paraId="4B0CBC92" w14:textId="77777777" w:rsidR="00B510FE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Untreated HIV, duration of 10 years. </w:t>
            </w:r>
          </w:p>
          <w:p w14:paraId="3608995A" w14:textId="77777777" w:rsidR="00F74871" w:rsidRDefault="00F74871">
            <w:pPr>
              <w:rPr>
                <w:sz w:val="21"/>
              </w:rPr>
            </w:pPr>
          </w:p>
          <w:p w14:paraId="46DE72F4" w14:textId="4C67C2D7" w:rsidR="00F74871" w:rsidRDefault="00F74871">
            <w:pPr>
              <w:rPr>
                <w:sz w:val="21"/>
              </w:rPr>
            </w:pPr>
            <w:r>
              <w:rPr>
                <w:sz w:val="21"/>
              </w:rPr>
              <w:t>Stages: 1. Primary infection, 4-</w:t>
            </w:r>
            <w:r w:rsidR="00093865">
              <w:rPr>
                <w:sz w:val="21"/>
              </w:rPr>
              <w:t>11-day</w:t>
            </w:r>
            <w:r>
              <w:rPr>
                <w:sz w:val="21"/>
              </w:rPr>
              <w:t xml:space="preserve"> period between mucosal infection and initial viremia. </w:t>
            </w:r>
          </w:p>
          <w:p w14:paraId="28E6CA6C" w14:textId="0354173C" w:rsidR="00F74871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2. Virus disseminates </w:t>
            </w:r>
            <w:r w:rsidR="00093865">
              <w:rPr>
                <w:sz w:val="21"/>
              </w:rPr>
              <w:t>throughout</w:t>
            </w:r>
            <w:r>
              <w:rPr>
                <w:sz w:val="21"/>
              </w:rPr>
              <w:t xml:space="preserve"> the body via lymphatic system. Results in acute mononucleosis like syndrome, develops 3-6 weeks after primary infection. </w:t>
            </w:r>
          </w:p>
          <w:p w14:paraId="731A383E" w14:textId="2AC2D211" w:rsidR="00F74871" w:rsidRPr="00B510FE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3. Drop in CD4 Th cells, immune response to HIV occurs 1week- 3 months. 4. Clinical latency. 5. CD4 Th cells main target cells  </w:t>
            </w:r>
          </w:p>
        </w:tc>
        <w:tc>
          <w:tcPr>
            <w:tcW w:w="1843" w:type="dxa"/>
          </w:tcPr>
          <w:p w14:paraId="4FEC965D" w14:textId="35BD0FD1" w:rsidR="00B510FE" w:rsidRPr="00B510FE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Opportunistic infections. </w:t>
            </w:r>
          </w:p>
        </w:tc>
        <w:tc>
          <w:tcPr>
            <w:tcW w:w="1984" w:type="dxa"/>
          </w:tcPr>
          <w:p w14:paraId="1AD913C9" w14:textId="77777777" w:rsidR="00B510FE" w:rsidRDefault="00F74871">
            <w:pPr>
              <w:rPr>
                <w:sz w:val="21"/>
              </w:rPr>
            </w:pPr>
            <w:r>
              <w:rPr>
                <w:sz w:val="21"/>
              </w:rPr>
              <w:t xml:space="preserve">Symptoms are non-specific. AIDS pronounced suppression of the immune system, development of wide variety </w:t>
            </w:r>
            <w:r w:rsidR="009F61B1">
              <w:rPr>
                <w:sz w:val="21"/>
              </w:rPr>
              <w:t xml:space="preserve">opportunistic infections. </w:t>
            </w:r>
          </w:p>
          <w:p w14:paraId="5DF15986" w14:textId="77777777" w:rsidR="009F61B1" w:rsidRDefault="009F61B1">
            <w:pPr>
              <w:rPr>
                <w:sz w:val="21"/>
              </w:rPr>
            </w:pPr>
          </w:p>
          <w:p w14:paraId="0F045F8C" w14:textId="77777777" w:rsidR="009F61B1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Neurologic dysfunction common. </w:t>
            </w:r>
          </w:p>
          <w:p w14:paraId="5A207468" w14:textId="77777777" w:rsidR="009F61B1" w:rsidRDefault="009F61B1">
            <w:pPr>
              <w:rPr>
                <w:sz w:val="21"/>
              </w:rPr>
            </w:pPr>
          </w:p>
          <w:p w14:paraId="425140BB" w14:textId="74149548" w:rsidR="009F61B1" w:rsidRPr="00B510FE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Predisposition to develop cancers. </w:t>
            </w:r>
          </w:p>
        </w:tc>
        <w:tc>
          <w:tcPr>
            <w:tcW w:w="2552" w:type="dxa"/>
          </w:tcPr>
          <w:p w14:paraId="54AFE224" w14:textId="77777777" w:rsidR="00B510FE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Virus isolation: Viral growth detected by testing culture supernatant fluids for reverse transcriptase activity. </w:t>
            </w:r>
          </w:p>
          <w:p w14:paraId="1E86638F" w14:textId="77777777" w:rsidR="009F61B1" w:rsidRDefault="009F61B1">
            <w:pPr>
              <w:rPr>
                <w:sz w:val="21"/>
              </w:rPr>
            </w:pPr>
          </w:p>
          <w:p w14:paraId="25D37DE7" w14:textId="77777777" w:rsidR="009F61B1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Serology: immunoassay (EIA) Western Blot presence of any two bands corresponding to p24, gp41, gp 120/160. </w:t>
            </w:r>
          </w:p>
          <w:p w14:paraId="3D91C70F" w14:textId="77777777" w:rsidR="009F61B1" w:rsidRDefault="009F61B1">
            <w:pPr>
              <w:rPr>
                <w:sz w:val="21"/>
              </w:rPr>
            </w:pPr>
          </w:p>
          <w:p w14:paraId="422D22B2" w14:textId="29AC2637" w:rsidR="009F61B1" w:rsidRPr="00B510FE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Detection of viral nucleic acid/antigens: NAT assay RT-PCR, uses enzymatic method of amplification by sequential oligonucleotide hybridization steps.  </w:t>
            </w:r>
          </w:p>
        </w:tc>
        <w:tc>
          <w:tcPr>
            <w:tcW w:w="2551" w:type="dxa"/>
          </w:tcPr>
          <w:p w14:paraId="0FE31FC9" w14:textId="77777777" w:rsidR="00B510FE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Once HIV proviral DNA, becomes incorporated into host DNA infection is permanent. </w:t>
            </w:r>
          </w:p>
          <w:p w14:paraId="1CCB7DEA" w14:textId="77777777" w:rsidR="009F61B1" w:rsidRDefault="009F61B1">
            <w:pPr>
              <w:rPr>
                <w:sz w:val="21"/>
              </w:rPr>
            </w:pPr>
          </w:p>
          <w:p w14:paraId="45AA4336" w14:textId="77777777" w:rsidR="009F61B1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Treatment with several drugs: HAART- highly active antiretroviral therapy. </w:t>
            </w:r>
          </w:p>
          <w:p w14:paraId="734EC386" w14:textId="77777777" w:rsidR="009F61B1" w:rsidRDefault="009F61B1">
            <w:pPr>
              <w:rPr>
                <w:sz w:val="21"/>
              </w:rPr>
            </w:pPr>
          </w:p>
          <w:p w14:paraId="2FAFD9D3" w14:textId="77777777" w:rsidR="009F61B1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Classes of ARV: </w:t>
            </w:r>
          </w:p>
          <w:p w14:paraId="4F0BFF84" w14:textId="77777777" w:rsidR="009F61B1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-nucleoside reverse transcriptase inhibitors. </w:t>
            </w:r>
          </w:p>
          <w:p w14:paraId="5A75AC9A" w14:textId="77777777" w:rsidR="0042649F" w:rsidRDefault="0042649F">
            <w:pPr>
              <w:rPr>
                <w:sz w:val="21"/>
              </w:rPr>
            </w:pPr>
            <w:r>
              <w:rPr>
                <w:sz w:val="21"/>
              </w:rPr>
              <w:t xml:space="preserve">-protease inhibitors. </w:t>
            </w:r>
          </w:p>
          <w:p w14:paraId="3D3A7537" w14:textId="14275CA2" w:rsidR="0042649F" w:rsidRDefault="0042649F">
            <w:pPr>
              <w:rPr>
                <w:sz w:val="21"/>
              </w:rPr>
            </w:pPr>
            <w:r>
              <w:rPr>
                <w:sz w:val="21"/>
              </w:rPr>
              <w:t xml:space="preserve">-fusion inhibitors. </w:t>
            </w:r>
          </w:p>
          <w:p w14:paraId="45195CBD" w14:textId="77777777" w:rsidR="0042649F" w:rsidRDefault="0042649F">
            <w:pPr>
              <w:rPr>
                <w:sz w:val="21"/>
              </w:rPr>
            </w:pPr>
          </w:p>
          <w:p w14:paraId="790786BD" w14:textId="30C8F6D3" w:rsidR="0042649F" w:rsidRDefault="0042649F">
            <w:pPr>
              <w:rPr>
                <w:sz w:val="21"/>
              </w:rPr>
            </w:pPr>
            <w:r>
              <w:rPr>
                <w:sz w:val="21"/>
              </w:rPr>
              <w:t xml:space="preserve">Most effective is prevent infection reduce potential exposure. </w:t>
            </w:r>
          </w:p>
          <w:p w14:paraId="17078E8D" w14:textId="06531ADE" w:rsidR="009F61B1" w:rsidRPr="00B510FE" w:rsidRDefault="009F61B1">
            <w:pPr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093865" w:rsidRPr="00B510FE" w14:paraId="54800E2C" w14:textId="77777777" w:rsidTr="00093865">
        <w:trPr>
          <w:trHeight w:val="395"/>
        </w:trPr>
        <w:tc>
          <w:tcPr>
            <w:tcW w:w="2694" w:type="dxa"/>
          </w:tcPr>
          <w:p w14:paraId="43B1EC3F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1BC1162A" w14:textId="0AA4D6DF" w:rsidR="00093865" w:rsidRDefault="00093865">
            <w:pPr>
              <w:rPr>
                <w:sz w:val="21"/>
              </w:rPr>
            </w:pPr>
            <w:r>
              <w:t xml:space="preserve">Main human pathogen </w:t>
            </w:r>
          </w:p>
        </w:tc>
        <w:tc>
          <w:tcPr>
            <w:tcW w:w="2268" w:type="dxa"/>
          </w:tcPr>
          <w:p w14:paraId="597C049A" w14:textId="70D3F297" w:rsidR="00093865" w:rsidRDefault="00093865">
            <w:pPr>
              <w:rPr>
                <w:sz w:val="21"/>
              </w:rPr>
            </w:pPr>
            <w:r>
              <w:t xml:space="preserve">Morphology </w:t>
            </w:r>
          </w:p>
        </w:tc>
        <w:tc>
          <w:tcPr>
            <w:tcW w:w="1842" w:type="dxa"/>
          </w:tcPr>
          <w:p w14:paraId="05C95C65" w14:textId="0E0E72EF" w:rsidR="00093865" w:rsidRDefault="00093865">
            <w:pPr>
              <w:rPr>
                <w:sz w:val="21"/>
              </w:rPr>
            </w:pPr>
            <w:r>
              <w:t xml:space="preserve">Growth/ Replication Characteristics  </w:t>
            </w:r>
          </w:p>
        </w:tc>
        <w:tc>
          <w:tcPr>
            <w:tcW w:w="1701" w:type="dxa"/>
          </w:tcPr>
          <w:p w14:paraId="18EA3701" w14:textId="5B5BF9D6" w:rsidR="00093865" w:rsidRDefault="00093865">
            <w:pPr>
              <w:rPr>
                <w:sz w:val="21"/>
              </w:rPr>
            </w:pPr>
            <w:r>
              <w:t xml:space="preserve">Antigenic structures </w:t>
            </w:r>
          </w:p>
        </w:tc>
        <w:tc>
          <w:tcPr>
            <w:tcW w:w="1843" w:type="dxa"/>
          </w:tcPr>
          <w:p w14:paraId="6C4CF08F" w14:textId="728C7DBA" w:rsidR="00093865" w:rsidRDefault="00093865">
            <w:pPr>
              <w:rPr>
                <w:sz w:val="21"/>
              </w:rPr>
            </w:pPr>
            <w:r>
              <w:t>Enzymes</w:t>
            </w:r>
          </w:p>
        </w:tc>
        <w:tc>
          <w:tcPr>
            <w:tcW w:w="2268" w:type="dxa"/>
          </w:tcPr>
          <w:p w14:paraId="5EB59DED" w14:textId="12C0337F" w:rsidR="00093865" w:rsidRDefault="00093865" w:rsidP="00661ED6">
            <w:pPr>
              <w:rPr>
                <w:sz w:val="21"/>
              </w:rPr>
            </w:pPr>
            <w:r>
              <w:t xml:space="preserve">Pathogenesis </w:t>
            </w:r>
          </w:p>
        </w:tc>
        <w:tc>
          <w:tcPr>
            <w:tcW w:w="1843" w:type="dxa"/>
          </w:tcPr>
          <w:p w14:paraId="7878703A" w14:textId="72844A67" w:rsidR="00093865" w:rsidRDefault="00093865">
            <w:pPr>
              <w:rPr>
                <w:sz w:val="21"/>
              </w:rPr>
            </w:pPr>
            <w:r>
              <w:t>Pathology</w:t>
            </w:r>
          </w:p>
        </w:tc>
        <w:tc>
          <w:tcPr>
            <w:tcW w:w="1984" w:type="dxa"/>
          </w:tcPr>
          <w:p w14:paraId="3F7646D3" w14:textId="58274542" w:rsidR="00093865" w:rsidRDefault="00093865">
            <w:pPr>
              <w:rPr>
                <w:sz w:val="21"/>
              </w:rPr>
            </w:pPr>
            <w:r>
              <w:t xml:space="preserve">Clinical Findings </w:t>
            </w:r>
          </w:p>
        </w:tc>
        <w:tc>
          <w:tcPr>
            <w:tcW w:w="2552" w:type="dxa"/>
          </w:tcPr>
          <w:p w14:paraId="3787D9E7" w14:textId="7598C7EB" w:rsidR="00093865" w:rsidRDefault="00093865">
            <w:pPr>
              <w:rPr>
                <w:sz w:val="21"/>
              </w:rPr>
            </w:pPr>
            <w:r>
              <w:t xml:space="preserve">Diagnostic Lab tests </w:t>
            </w:r>
          </w:p>
        </w:tc>
        <w:tc>
          <w:tcPr>
            <w:tcW w:w="2551" w:type="dxa"/>
          </w:tcPr>
          <w:p w14:paraId="71BF572B" w14:textId="013A8580" w:rsidR="00093865" w:rsidRDefault="00093865">
            <w:pPr>
              <w:rPr>
                <w:sz w:val="21"/>
              </w:rPr>
            </w:pPr>
            <w:r>
              <w:t>Treatment/Prevention/Control</w:t>
            </w:r>
          </w:p>
        </w:tc>
      </w:tr>
      <w:tr w:rsidR="00093865" w:rsidRPr="00B510FE" w14:paraId="3F2437DB" w14:textId="7E813CE6" w:rsidTr="00093865">
        <w:trPr>
          <w:trHeight w:val="395"/>
        </w:trPr>
        <w:tc>
          <w:tcPr>
            <w:tcW w:w="2694" w:type="dxa"/>
          </w:tcPr>
          <w:p w14:paraId="7B2BCF11" w14:textId="06AF8C29" w:rsidR="00093865" w:rsidRPr="00B510FE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Vibrio cholera </w:t>
            </w:r>
          </w:p>
        </w:tc>
        <w:tc>
          <w:tcPr>
            <w:tcW w:w="1843" w:type="dxa"/>
          </w:tcPr>
          <w:p w14:paraId="5AB3C260" w14:textId="182851CF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V. cholerea: non-halophillic, does not require salt to grow. </w:t>
            </w:r>
          </w:p>
        </w:tc>
        <w:tc>
          <w:tcPr>
            <w:tcW w:w="2268" w:type="dxa"/>
          </w:tcPr>
          <w:p w14:paraId="34E7B02C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Comma shaped, curved rod, actively motile polar flagellum. </w:t>
            </w:r>
          </w:p>
          <w:p w14:paraId="6FE10C8C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Culture: Produce convex, smooth round colonies. Opaque, granular in transmitted light. </w:t>
            </w:r>
          </w:p>
          <w:p w14:paraId="3D34B8D0" w14:textId="27AB5018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Grows well on TCBS agar. </w:t>
            </w:r>
          </w:p>
        </w:tc>
        <w:tc>
          <w:tcPr>
            <w:tcW w:w="1842" w:type="dxa"/>
          </w:tcPr>
          <w:p w14:paraId="6067C42D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Ferments sucrose, mannose. Positive oxidase test results, key step in identification. </w:t>
            </w:r>
          </w:p>
          <w:p w14:paraId="70F5EDFB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Halotolerant. </w:t>
            </w:r>
          </w:p>
          <w:p w14:paraId="1164622B" w14:textId="77777777" w:rsidR="00093865" w:rsidRDefault="00093865">
            <w:pPr>
              <w:rPr>
                <w:sz w:val="21"/>
              </w:rPr>
            </w:pPr>
          </w:p>
          <w:p w14:paraId="2AA2D888" w14:textId="57639BFA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Lives freely in freshwater environments, number of strains causing cholera.  </w:t>
            </w:r>
          </w:p>
        </w:tc>
        <w:tc>
          <w:tcPr>
            <w:tcW w:w="1701" w:type="dxa"/>
          </w:tcPr>
          <w:p w14:paraId="430914EB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Strains differentiated, according to type of O- antigen. O lipopolysaccharide confers serologic specificity. </w:t>
            </w:r>
          </w:p>
          <w:p w14:paraId="5FD62BB6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Pathogenic effect depends on O- antigens </w:t>
            </w:r>
          </w:p>
          <w:p w14:paraId="603FA36C" w14:textId="77777777" w:rsidR="00093865" w:rsidRDefault="00093865">
            <w:pPr>
              <w:rPr>
                <w:sz w:val="21"/>
              </w:rPr>
            </w:pPr>
          </w:p>
          <w:p w14:paraId="4459B27F" w14:textId="71F1A006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O group 1, O group 139  cause cholera </w:t>
            </w:r>
          </w:p>
        </w:tc>
        <w:tc>
          <w:tcPr>
            <w:tcW w:w="1843" w:type="dxa"/>
          </w:tcPr>
          <w:p w14:paraId="79710A97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Heat labile enterotoxin: consists of subunit A +B. Ganglioside GM serves as mucosal receptors of subunit B, promotes entry of subunit A. </w:t>
            </w:r>
          </w:p>
          <w:p w14:paraId="06933668" w14:textId="77777777" w:rsidR="00093865" w:rsidRDefault="00093865">
            <w:pPr>
              <w:rPr>
                <w:sz w:val="21"/>
              </w:rPr>
            </w:pPr>
          </w:p>
          <w:p w14:paraId="40218ADA" w14:textId="2FB198F1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Activation of subunit A- increase secretion of cyclic adenosine monophosphate cAMP results in hypersecretion of water + electrolytes.  </w:t>
            </w:r>
          </w:p>
        </w:tc>
        <w:tc>
          <w:tcPr>
            <w:tcW w:w="2268" w:type="dxa"/>
          </w:tcPr>
          <w:p w14:paraId="3DCD7389" w14:textId="6C947533" w:rsidR="00093865" w:rsidRDefault="00093865" w:rsidP="00661ED6">
            <w:pPr>
              <w:rPr>
                <w:sz w:val="21"/>
              </w:rPr>
            </w:pPr>
            <w:r>
              <w:rPr>
                <w:sz w:val="21"/>
              </w:rPr>
              <w:t xml:space="preserve">Normal gastric pH, consume more microbes to be infected when water is mode of transmission. Fewer amounts of microbes need to be consumed with food, buffer effect. </w:t>
            </w:r>
          </w:p>
          <w:p w14:paraId="69BE92EA" w14:textId="77777777" w:rsidR="00093865" w:rsidRDefault="00093865" w:rsidP="00661ED6">
            <w:pPr>
              <w:rPr>
                <w:sz w:val="21"/>
              </w:rPr>
            </w:pPr>
          </w:p>
          <w:p w14:paraId="16612223" w14:textId="75A0E928" w:rsidR="00093865" w:rsidRDefault="00093865" w:rsidP="00661ED6">
            <w:pPr>
              <w:rPr>
                <w:sz w:val="21"/>
              </w:rPr>
            </w:pPr>
            <w:r>
              <w:rPr>
                <w:sz w:val="21"/>
              </w:rPr>
              <w:t xml:space="preserve">V.cholera in non-invasive, remains in GI tract. Binds to microvilli of intestinal epithelial cells. </w:t>
            </w:r>
          </w:p>
          <w:p w14:paraId="61D8A96E" w14:textId="322E85BD" w:rsidR="00093865" w:rsidRPr="00B510FE" w:rsidRDefault="00093865" w:rsidP="00661ED6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4FE8D1CD" w14:textId="2C8143D2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Gastric acids provide some level of protection. </w:t>
            </w:r>
          </w:p>
        </w:tc>
        <w:tc>
          <w:tcPr>
            <w:tcW w:w="1984" w:type="dxa"/>
          </w:tcPr>
          <w:p w14:paraId="391D9413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Prolonged Electrolyte rich diarrhea, resulting in dehydration, shock, acidosis and death. </w:t>
            </w:r>
          </w:p>
          <w:p w14:paraId="5DC93413" w14:textId="77777777" w:rsidR="00093865" w:rsidRDefault="00093865">
            <w:pPr>
              <w:rPr>
                <w:sz w:val="21"/>
              </w:rPr>
            </w:pPr>
          </w:p>
          <w:p w14:paraId="0ADFA7AE" w14:textId="624CC7E0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More than half of people infected are asymptomatic. Humans are reservoirs of disease Symptoms: nausea, vomiting, diarrhea, abdominal cramps. </w:t>
            </w:r>
          </w:p>
          <w:p w14:paraId="7997A957" w14:textId="77777777" w:rsidR="00093865" w:rsidRDefault="00093865">
            <w:pPr>
              <w:rPr>
                <w:sz w:val="21"/>
              </w:rPr>
            </w:pPr>
          </w:p>
          <w:p w14:paraId="31C59471" w14:textId="4A486B23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Incubation period 1-4 days. </w:t>
            </w:r>
          </w:p>
        </w:tc>
        <w:tc>
          <w:tcPr>
            <w:tcW w:w="2552" w:type="dxa"/>
          </w:tcPr>
          <w:p w14:paraId="46657A5C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Mucous flecks from stools.</w:t>
            </w:r>
          </w:p>
          <w:p w14:paraId="5742F35B" w14:textId="3E14000D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14:paraId="2052CA64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Smears: microscopic appearance not distinctive.</w:t>
            </w:r>
          </w:p>
          <w:p w14:paraId="47DE474B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Dark flied, phase contrast microscopy- rapidly motile vibrio’s. </w:t>
            </w:r>
          </w:p>
          <w:p w14:paraId="09E5B83E" w14:textId="77777777" w:rsidR="00093865" w:rsidRDefault="00093865">
            <w:pPr>
              <w:rPr>
                <w:sz w:val="21"/>
              </w:rPr>
            </w:pPr>
          </w:p>
          <w:p w14:paraId="4CD9D194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Specific test: slide agglutination test using anti-O1/O 139 antisera. </w:t>
            </w:r>
          </w:p>
          <w:p w14:paraId="3FA12B53" w14:textId="77777777" w:rsidR="00093865" w:rsidRDefault="00093865">
            <w:pPr>
              <w:rPr>
                <w:sz w:val="21"/>
              </w:rPr>
            </w:pPr>
          </w:p>
          <w:p w14:paraId="03DC8D45" w14:textId="2507EDA4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In field, immunochromatographic dipstick test.    </w:t>
            </w:r>
          </w:p>
        </w:tc>
        <w:tc>
          <w:tcPr>
            <w:tcW w:w="2551" w:type="dxa"/>
          </w:tcPr>
          <w:p w14:paraId="2CF73032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Most important treatment is electrolyte and water replacement. </w:t>
            </w:r>
          </w:p>
          <w:p w14:paraId="113F7479" w14:textId="77777777" w:rsidR="00093865" w:rsidRDefault="00093865">
            <w:pPr>
              <w:rPr>
                <w:sz w:val="21"/>
              </w:rPr>
            </w:pPr>
          </w:p>
          <w:p w14:paraId="0CF6CE86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Oral antimicrobials agents e.g. tetracycline’s, doxycycline reduce stool output.  </w:t>
            </w:r>
          </w:p>
          <w:p w14:paraId="735DAF29" w14:textId="56904B76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Crowded living conditions, poor hygiene, inadequate sewage, access to clean drinking water all contribute to the spread of infection. </w:t>
            </w:r>
          </w:p>
          <w:p w14:paraId="78ABC3BB" w14:textId="1A08DFAD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Controlled through education, improvement of sanitation of water and food. </w:t>
            </w:r>
          </w:p>
          <w:p w14:paraId="5EF0B79A" w14:textId="77777777" w:rsidR="00093865" w:rsidRDefault="00093865">
            <w:pPr>
              <w:rPr>
                <w:sz w:val="21"/>
              </w:rPr>
            </w:pPr>
          </w:p>
          <w:p w14:paraId="198565FB" w14:textId="1B1B9A2F" w:rsidR="00093865" w:rsidRPr="00B510FE" w:rsidRDefault="00093865">
            <w:pPr>
              <w:rPr>
                <w:sz w:val="21"/>
              </w:rPr>
            </w:pPr>
          </w:p>
        </w:tc>
      </w:tr>
      <w:tr w:rsidR="00093865" w:rsidRPr="00B510FE" w14:paraId="358B89E4" w14:textId="082547B5" w:rsidTr="00093865">
        <w:trPr>
          <w:trHeight w:val="269"/>
        </w:trPr>
        <w:tc>
          <w:tcPr>
            <w:tcW w:w="2694" w:type="dxa"/>
          </w:tcPr>
          <w:p w14:paraId="6B7F9157" w14:textId="1286F84F" w:rsidR="00093865" w:rsidRPr="00B510FE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Candida albicans </w:t>
            </w:r>
          </w:p>
        </w:tc>
        <w:tc>
          <w:tcPr>
            <w:tcW w:w="1843" w:type="dxa"/>
          </w:tcPr>
          <w:p w14:paraId="7A5CF4EE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Forms part of normal skin, mucous membranes biotia.</w:t>
            </w:r>
          </w:p>
          <w:p w14:paraId="70A34A5E" w14:textId="77777777" w:rsidR="00093865" w:rsidRDefault="00093865">
            <w:pPr>
              <w:rPr>
                <w:sz w:val="21"/>
              </w:rPr>
            </w:pPr>
          </w:p>
          <w:p w14:paraId="32E89887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Under certain conditions, triggers opportunistic infections.  </w:t>
            </w:r>
          </w:p>
          <w:p w14:paraId="20303FEC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-diabetes</w:t>
            </w:r>
          </w:p>
          <w:p w14:paraId="058C353D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-reduced immunity</w:t>
            </w:r>
          </w:p>
          <w:p w14:paraId="1940765F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-antibiotic treatment </w:t>
            </w:r>
          </w:p>
          <w:p w14:paraId="17F7AD12" w14:textId="6B6C0F55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-trauma </w:t>
            </w:r>
          </w:p>
        </w:tc>
        <w:tc>
          <w:tcPr>
            <w:tcW w:w="2268" w:type="dxa"/>
          </w:tcPr>
          <w:p w14:paraId="5270ACF4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Fungi, eukaryotic, least one membrane bound nucleus, also contain membrane bound organelles. </w:t>
            </w:r>
          </w:p>
          <w:p w14:paraId="03712A24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Posses thick cell wall- polysaccharide chains, chitin and glycoproteins. </w:t>
            </w:r>
          </w:p>
          <w:p w14:paraId="276A5C5B" w14:textId="77777777" w:rsidR="00093865" w:rsidRDefault="00093865">
            <w:pPr>
              <w:rPr>
                <w:sz w:val="21"/>
              </w:rPr>
            </w:pPr>
          </w:p>
          <w:p w14:paraId="13B745C3" w14:textId="206B8F7C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Culture: form soft colored colonies.  </w:t>
            </w:r>
          </w:p>
        </w:tc>
        <w:tc>
          <w:tcPr>
            <w:tcW w:w="1842" w:type="dxa"/>
          </w:tcPr>
          <w:p w14:paraId="58032331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Most species grow as yeast, form psuedohyphae. </w:t>
            </w:r>
          </w:p>
          <w:p w14:paraId="78FC027C" w14:textId="7CE8A0E3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C.albicans is dimorphic and also grow hyphae. </w:t>
            </w:r>
          </w:p>
        </w:tc>
        <w:tc>
          <w:tcPr>
            <w:tcW w:w="1701" w:type="dxa"/>
          </w:tcPr>
          <w:p w14:paraId="76F8352C" w14:textId="083BD4BC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9 Candida species are pathogenic </w:t>
            </w:r>
          </w:p>
        </w:tc>
        <w:tc>
          <w:tcPr>
            <w:tcW w:w="1843" w:type="dxa"/>
          </w:tcPr>
          <w:p w14:paraId="2B1CC901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268" w:type="dxa"/>
          </w:tcPr>
          <w:p w14:paraId="2B953208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Superficial candida infections: mucosal candidiasis occurs, damaged skin/epithelium number of candida increases, results in Thrush, gastrointestinal candidiasis, vulvovaginitis.  </w:t>
            </w:r>
          </w:p>
          <w:p w14:paraId="15AD2404" w14:textId="77777777" w:rsidR="00093865" w:rsidRDefault="00093865">
            <w:pPr>
              <w:rPr>
                <w:sz w:val="21"/>
              </w:rPr>
            </w:pPr>
          </w:p>
          <w:p w14:paraId="0A57F41F" w14:textId="23E0914C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-Systemic Candida: Candida enters bloodstream, nosocomial in origin. In immunocompromised individuals </w:t>
            </w:r>
          </w:p>
        </w:tc>
        <w:tc>
          <w:tcPr>
            <w:tcW w:w="1843" w:type="dxa"/>
          </w:tcPr>
          <w:p w14:paraId="7932CA27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Kidney infections </w:t>
            </w:r>
          </w:p>
          <w:p w14:paraId="1826415E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Bone/joint infections</w:t>
            </w:r>
          </w:p>
          <w:p w14:paraId="2495CD71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Skin lesions</w:t>
            </w:r>
          </w:p>
          <w:p w14:paraId="20B9B247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CNS infections </w:t>
            </w:r>
          </w:p>
          <w:p w14:paraId="6B3D0B0C" w14:textId="6942A928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Cardiac candidiasis </w:t>
            </w:r>
          </w:p>
        </w:tc>
        <w:tc>
          <w:tcPr>
            <w:tcW w:w="1984" w:type="dxa"/>
          </w:tcPr>
          <w:p w14:paraId="1FDDB7A2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552" w:type="dxa"/>
          </w:tcPr>
          <w:p w14:paraId="1ADD895A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Microscopy</w:t>
            </w:r>
          </w:p>
          <w:p w14:paraId="383337F6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Culture</w:t>
            </w:r>
          </w:p>
          <w:p w14:paraId="556D34F1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Serology</w:t>
            </w:r>
          </w:p>
          <w:p w14:paraId="17DA8776" w14:textId="426BB210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Molecular PCR </w:t>
            </w:r>
          </w:p>
        </w:tc>
        <w:tc>
          <w:tcPr>
            <w:tcW w:w="2551" w:type="dxa"/>
          </w:tcPr>
          <w:p w14:paraId="59436C65" w14:textId="03DF4586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Difficult to treat, due to fact most agents also toxic for the host.  </w:t>
            </w:r>
          </w:p>
        </w:tc>
      </w:tr>
      <w:tr w:rsidR="00093865" w:rsidRPr="00B510FE" w14:paraId="0EC0D7A1" w14:textId="77777777" w:rsidTr="00093865">
        <w:trPr>
          <w:trHeight w:val="927"/>
        </w:trPr>
        <w:tc>
          <w:tcPr>
            <w:tcW w:w="2694" w:type="dxa"/>
          </w:tcPr>
          <w:p w14:paraId="7087A3AF" w14:textId="0EF906E4" w:rsidR="00093865" w:rsidRPr="00B510FE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Plasmodium falciparum </w:t>
            </w:r>
          </w:p>
        </w:tc>
        <w:tc>
          <w:tcPr>
            <w:tcW w:w="1843" w:type="dxa"/>
          </w:tcPr>
          <w:p w14:paraId="3080ED9B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Sporozoan transmitted by Anopheles mosquito vector.</w:t>
            </w:r>
          </w:p>
          <w:p w14:paraId="1E9F5428" w14:textId="1E3E4A47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268" w:type="dxa"/>
          </w:tcPr>
          <w:p w14:paraId="423B19E8" w14:textId="53DEB2C1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-Parasitized RBC’s: not enlarged, coarse stippling. Maurer’s cleft. Invades all RBC’s. </w:t>
            </w:r>
          </w:p>
          <w:p w14:paraId="217C7AE5" w14:textId="2E63FB7D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-Ring stage trophozoites: Small rings, two granules. Coarse black pigment, few clumps. </w:t>
            </w:r>
          </w:p>
          <w:p w14:paraId="4CB3C8F8" w14:textId="5789CDA0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Mature schizonts: more than 12 merozoites, rare in peripheral blood. </w:t>
            </w:r>
          </w:p>
          <w:p w14:paraId="616C4571" w14:textId="19FE0CBB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2" w:type="dxa"/>
          </w:tcPr>
          <w:p w14:paraId="70A4DD6A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lastRenderedPageBreak/>
              <w:t xml:space="preserve">Both sexual and asexual phase. </w:t>
            </w:r>
          </w:p>
          <w:p w14:paraId="632F3CB2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Asexual stage: takes place in humans, exo-erytherocytic cycle (in the liver) and erythrocytic cycle (in blood) </w:t>
            </w:r>
          </w:p>
          <w:p w14:paraId="11B0E1C3" w14:textId="4745C5DC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Sexual stage: Sporogonic cycle, occurs in female </w:t>
            </w:r>
            <w:r>
              <w:rPr>
                <w:sz w:val="21"/>
              </w:rPr>
              <w:lastRenderedPageBreak/>
              <w:t xml:space="preserve">Anopheles mosquitos. </w:t>
            </w:r>
          </w:p>
        </w:tc>
        <w:tc>
          <w:tcPr>
            <w:tcW w:w="1701" w:type="dxa"/>
          </w:tcPr>
          <w:p w14:paraId="49D1A3EC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0A8A636A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268" w:type="dxa"/>
          </w:tcPr>
          <w:p w14:paraId="44BCFC8B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Pathology varies form specie to species. </w:t>
            </w:r>
          </w:p>
          <w:p w14:paraId="2131340B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Incubation period 9-30 days. </w:t>
            </w:r>
          </w:p>
          <w:p w14:paraId="4FBA921A" w14:textId="77777777" w:rsidR="00093865" w:rsidRDefault="00093865">
            <w:pPr>
              <w:rPr>
                <w:sz w:val="21"/>
              </w:rPr>
            </w:pPr>
          </w:p>
          <w:p w14:paraId="56B444E2" w14:textId="4383D160" w:rsidR="00093865" w:rsidRDefault="00093865" w:rsidP="003A512F">
            <w:pPr>
              <w:rPr>
                <w:sz w:val="21"/>
              </w:rPr>
            </w:pPr>
            <w:r>
              <w:rPr>
                <w:sz w:val="21"/>
              </w:rPr>
              <w:t xml:space="preserve">Female Anopheles, release sporozoites into bloodstream; parasites enter liver, then blood </w:t>
            </w:r>
          </w:p>
          <w:p w14:paraId="7A148257" w14:textId="5CC369B1" w:rsidR="00093865" w:rsidRPr="00B510FE" w:rsidRDefault="00093865" w:rsidP="003A512F">
            <w:pPr>
              <w:rPr>
                <w:sz w:val="21"/>
              </w:rPr>
            </w:pPr>
            <w:r>
              <w:rPr>
                <w:sz w:val="21"/>
              </w:rPr>
              <w:t xml:space="preserve">No relapse.    </w:t>
            </w:r>
          </w:p>
        </w:tc>
        <w:tc>
          <w:tcPr>
            <w:tcW w:w="1843" w:type="dxa"/>
          </w:tcPr>
          <w:p w14:paraId="6C36BE11" w14:textId="77777777" w:rsidR="00093865" w:rsidRDefault="00093865" w:rsidP="003A512F">
            <w:pPr>
              <w:rPr>
                <w:sz w:val="21"/>
              </w:rPr>
            </w:pPr>
            <w:r>
              <w:rPr>
                <w:sz w:val="21"/>
              </w:rPr>
              <w:t xml:space="preserve">Symptoms are also linked to the differing life cycles </w:t>
            </w:r>
            <w:r>
              <w:rPr>
                <w:sz w:val="21"/>
              </w:rPr>
              <w:t xml:space="preserve">Site of infection: Intracellular in RBC’s </w:t>
            </w:r>
          </w:p>
          <w:p w14:paraId="7FD94394" w14:textId="0B2670AA" w:rsidR="00093865" w:rsidRPr="00B510FE" w:rsidRDefault="00093865" w:rsidP="003A512F">
            <w:pPr>
              <w:rPr>
                <w:sz w:val="21"/>
              </w:rPr>
            </w:pPr>
            <w:r>
              <w:rPr>
                <w:sz w:val="21"/>
              </w:rPr>
              <w:t>Attacks both young and old red blood cells.</w:t>
            </w:r>
          </w:p>
        </w:tc>
        <w:tc>
          <w:tcPr>
            <w:tcW w:w="1984" w:type="dxa"/>
          </w:tcPr>
          <w:p w14:paraId="4D028E42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552" w:type="dxa"/>
          </w:tcPr>
          <w:p w14:paraId="76185FCD" w14:textId="449F9F0A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Romanowsky- stained droplet of blood under microscope. </w:t>
            </w:r>
          </w:p>
          <w:p w14:paraId="1E9A3787" w14:textId="2E53E581" w:rsidR="00093865" w:rsidRPr="00386B87" w:rsidRDefault="00093865" w:rsidP="00386B87">
            <w:pPr>
              <w:rPr>
                <w:sz w:val="21"/>
              </w:rPr>
            </w:pPr>
            <w:r>
              <w:rPr>
                <w:sz w:val="21"/>
              </w:rPr>
              <w:t xml:space="preserve">Thick and Thin blood smears; banana shaped gametocytes, double rings in RBC’s  </w:t>
            </w:r>
          </w:p>
        </w:tc>
        <w:tc>
          <w:tcPr>
            <w:tcW w:w="2551" w:type="dxa"/>
          </w:tcPr>
          <w:p w14:paraId="3CF288E3" w14:textId="04BDFD09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P. falciparum infections are more dangerous and fatal. </w:t>
            </w:r>
          </w:p>
          <w:p w14:paraId="3F7A5284" w14:textId="77777777" w:rsidR="00093865" w:rsidRDefault="00093865">
            <w:pPr>
              <w:rPr>
                <w:sz w:val="21"/>
              </w:rPr>
            </w:pPr>
          </w:p>
          <w:p w14:paraId="3AA51E45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Found tropical and sub tropical regions Sub-Sharan Africa, Asia and Americas. </w:t>
            </w:r>
          </w:p>
          <w:p w14:paraId="6B871C86" w14:textId="77777777" w:rsidR="00093865" w:rsidRDefault="00093865">
            <w:pPr>
              <w:rPr>
                <w:sz w:val="21"/>
              </w:rPr>
            </w:pPr>
          </w:p>
          <w:p w14:paraId="4ADDE7DB" w14:textId="627CAEB9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Prophylactic drugs: chloroquine (no resistance) </w:t>
            </w:r>
          </w:p>
          <w:p w14:paraId="6447D3AF" w14:textId="78A1FFC4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Artemether, lumefantrine. </w:t>
            </w:r>
          </w:p>
          <w:p w14:paraId="202035E8" w14:textId="653529BC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lastRenderedPageBreak/>
              <w:t>Mosquito control measures; nets, repellents etc.</w:t>
            </w:r>
          </w:p>
        </w:tc>
      </w:tr>
      <w:tr w:rsidR="00093865" w:rsidRPr="00B510FE" w14:paraId="21A92112" w14:textId="77777777" w:rsidTr="00093865">
        <w:trPr>
          <w:trHeight w:val="311"/>
        </w:trPr>
        <w:tc>
          <w:tcPr>
            <w:tcW w:w="2694" w:type="dxa"/>
          </w:tcPr>
          <w:p w14:paraId="4597ACD7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66CE87CC" w14:textId="4D65E340" w:rsidR="00093865" w:rsidRDefault="00093865">
            <w:pPr>
              <w:rPr>
                <w:sz w:val="21"/>
              </w:rPr>
            </w:pPr>
            <w:r>
              <w:t xml:space="preserve">Main human pathogen </w:t>
            </w:r>
          </w:p>
        </w:tc>
        <w:tc>
          <w:tcPr>
            <w:tcW w:w="2268" w:type="dxa"/>
          </w:tcPr>
          <w:p w14:paraId="1C3C9931" w14:textId="58CBF50D" w:rsidR="00093865" w:rsidRDefault="00093865">
            <w:pPr>
              <w:rPr>
                <w:sz w:val="21"/>
              </w:rPr>
            </w:pPr>
            <w:r>
              <w:t xml:space="preserve">Morphology </w:t>
            </w:r>
          </w:p>
        </w:tc>
        <w:tc>
          <w:tcPr>
            <w:tcW w:w="1842" w:type="dxa"/>
          </w:tcPr>
          <w:p w14:paraId="5BCDBED9" w14:textId="2384D5A8" w:rsidR="00093865" w:rsidRDefault="00093865">
            <w:pPr>
              <w:rPr>
                <w:sz w:val="21"/>
              </w:rPr>
            </w:pPr>
            <w:r>
              <w:t xml:space="preserve">Growth/ Replication Characteristics  </w:t>
            </w:r>
          </w:p>
        </w:tc>
        <w:tc>
          <w:tcPr>
            <w:tcW w:w="1701" w:type="dxa"/>
          </w:tcPr>
          <w:p w14:paraId="7F1F60B2" w14:textId="3A055105" w:rsidR="00093865" w:rsidRPr="00B510FE" w:rsidRDefault="00093865">
            <w:pPr>
              <w:rPr>
                <w:sz w:val="21"/>
              </w:rPr>
            </w:pPr>
            <w:r>
              <w:t xml:space="preserve">Antigenic structures </w:t>
            </w:r>
          </w:p>
        </w:tc>
        <w:tc>
          <w:tcPr>
            <w:tcW w:w="1843" w:type="dxa"/>
          </w:tcPr>
          <w:p w14:paraId="71CD9302" w14:textId="7901EF20" w:rsidR="00093865" w:rsidRPr="00B510FE" w:rsidRDefault="00093865">
            <w:pPr>
              <w:rPr>
                <w:sz w:val="21"/>
              </w:rPr>
            </w:pPr>
            <w:r>
              <w:t>Enzymes</w:t>
            </w:r>
          </w:p>
        </w:tc>
        <w:tc>
          <w:tcPr>
            <w:tcW w:w="2268" w:type="dxa"/>
          </w:tcPr>
          <w:p w14:paraId="768DA7CA" w14:textId="5A3F954F" w:rsidR="00093865" w:rsidRDefault="00093865">
            <w:pPr>
              <w:rPr>
                <w:sz w:val="21"/>
              </w:rPr>
            </w:pPr>
            <w:r>
              <w:t xml:space="preserve">Pathogenesis </w:t>
            </w:r>
          </w:p>
        </w:tc>
        <w:tc>
          <w:tcPr>
            <w:tcW w:w="1843" w:type="dxa"/>
          </w:tcPr>
          <w:p w14:paraId="336AD829" w14:textId="544FED1C" w:rsidR="00093865" w:rsidRDefault="00093865">
            <w:pPr>
              <w:rPr>
                <w:sz w:val="21"/>
              </w:rPr>
            </w:pPr>
            <w:r>
              <w:t>Pathology</w:t>
            </w:r>
          </w:p>
        </w:tc>
        <w:tc>
          <w:tcPr>
            <w:tcW w:w="1984" w:type="dxa"/>
          </w:tcPr>
          <w:p w14:paraId="24F36667" w14:textId="19483D37" w:rsidR="00093865" w:rsidRDefault="00093865">
            <w:pPr>
              <w:rPr>
                <w:sz w:val="21"/>
              </w:rPr>
            </w:pPr>
            <w:r>
              <w:t xml:space="preserve">Clinical Findings </w:t>
            </w:r>
          </w:p>
        </w:tc>
        <w:tc>
          <w:tcPr>
            <w:tcW w:w="2552" w:type="dxa"/>
          </w:tcPr>
          <w:p w14:paraId="28AC382A" w14:textId="03612BFE" w:rsidR="00093865" w:rsidRDefault="00093865">
            <w:pPr>
              <w:rPr>
                <w:sz w:val="21"/>
              </w:rPr>
            </w:pPr>
            <w:r>
              <w:t xml:space="preserve">Diagnostic Lab tests </w:t>
            </w:r>
          </w:p>
        </w:tc>
        <w:tc>
          <w:tcPr>
            <w:tcW w:w="2551" w:type="dxa"/>
          </w:tcPr>
          <w:p w14:paraId="71F36651" w14:textId="41E16DEA" w:rsidR="00093865" w:rsidRDefault="00093865">
            <w:pPr>
              <w:rPr>
                <w:sz w:val="21"/>
              </w:rPr>
            </w:pPr>
            <w:r>
              <w:t>Treatment/Prevention/Control</w:t>
            </w:r>
          </w:p>
        </w:tc>
      </w:tr>
      <w:tr w:rsidR="00093865" w:rsidRPr="00B510FE" w14:paraId="56E2EA4F" w14:textId="77777777" w:rsidTr="00093865">
        <w:trPr>
          <w:trHeight w:val="227"/>
        </w:trPr>
        <w:tc>
          <w:tcPr>
            <w:tcW w:w="2694" w:type="dxa"/>
          </w:tcPr>
          <w:p w14:paraId="2D222BFB" w14:textId="77777777" w:rsidR="00093865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>Schistosoma hematobium</w:t>
            </w:r>
          </w:p>
          <w:p w14:paraId="774C5641" w14:textId="366F2F12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Blood flukes </w:t>
            </w:r>
            <w:r w:rsidRPr="00B510FE">
              <w:rPr>
                <w:sz w:val="21"/>
              </w:rPr>
              <w:t xml:space="preserve"> </w:t>
            </w:r>
          </w:p>
        </w:tc>
        <w:tc>
          <w:tcPr>
            <w:tcW w:w="1843" w:type="dxa"/>
          </w:tcPr>
          <w:p w14:paraId="469602A2" w14:textId="4424FC02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Water borne trematode. </w:t>
            </w:r>
          </w:p>
        </w:tc>
        <w:tc>
          <w:tcPr>
            <w:tcW w:w="2268" w:type="dxa"/>
          </w:tcPr>
          <w:p w14:paraId="03EFE6FC" w14:textId="626D9CE7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Adult worms long and slender, can live in copula for 10-20 years. </w:t>
            </w:r>
          </w:p>
        </w:tc>
        <w:tc>
          <w:tcPr>
            <w:tcW w:w="1842" w:type="dxa"/>
          </w:tcPr>
          <w:p w14:paraId="257CF4C4" w14:textId="46EEB368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Burow into exposed skin, cercariae penetrate the epidermis and transform into schistosomules, enters peripheral circulation, mature in the hepatoportal system/ venus plexus surrounding the bladder. Females release eggs 5-8 weeks after infection.  </w:t>
            </w:r>
          </w:p>
        </w:tc>
        <w:tc>
          <w:tcPr>
            <w:tcW w:w="1701" w:type="dxa"/>
          </w:tcPr>
          <w:p w14:paraId="45C6C4EA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757D2A4F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268" w:type="dxa"/>
          </w:tcPr>
          <w:p w14:paraId="60B6C9C5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Mechanism of infection: Cercariae (larvae) penetrate skin in snail- infested water.</w:t>
            </w:r>
          </w:p>
          <w:p w14:paraId="1D8F0F6E" w14:textId="77777777" w:rsidR="00093865" w:rsidRDefault="00093865">
            <w:pPr>
              <w:rPr>
                <w:sz w:val="21"/>
              </w:rPr>
            </w:pPr>
          </w:p>
          <w:p w14:paraId="5DCD08B7" w14:textId="144FA25D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Results in Granulomatous reaction surrounds the eggs, leads to infections  </w:t>
            </w:r>
          </w:p>
        </w:tc>
        <w:tc>
          <w:tcPr>
            <w:tcW w:w="1843" w:type="dxa"/>
          </w:tcPr>
          <w:p w14:paraId="56357B5B" w14:textId="29093158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Associated with schistosome eggs. When eggs are released, swept back and lodge in bladder, some passed out in urine.  </w:t>
            </w:r>
          </w:p>
          <w:p w14:paraId="1DD4439A" w14:textId="1B2166D7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Site of infection: adults in venous vessels of urinary bladder </w:t>
            </w:r>
          </w:p>
        </w:tc>
        <w:tc>
          <w:tcPr>
            <w:tcW w:w="1984" w:type="dxa"/>
          </w:tcPr>
          <w:p w14:paraId="73322CBB" w14:textId="3F1224C4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Urethral pain, increased urinary frequency, dysuria, hematuria and bladder obstructions. </w:t>
            </w:r>
          </w:p>
        </w:tc>
        <w:tc>
          <w:tcPr>
            <w:tcW w:w="2552" w:type="dxa"/>
          </w:tcPr>
          <w:p w14:paraId="66EAEE34" w14:textId="54B2A2BA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Urine for O&amp;P ova and parasites (eggs, terminal spine) eggs in urine.  </w:t>
            </w:r>
          </w:p>
        </w:tc>
        <w:tc>
          <w:tcPr>
            <w:tcW w:w="2551" w:type="dxa"/>
          </w:tcPr>
          <w:p w14:paraId="5D33E7D8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Treatment Praziquantel </w:t>
            </w:r>
          </w:p>
          <w:p w14:paraId="0AB0ED66" w14:textId="77777777" w:rsidR="00093865" w:rsidRDefault="00093865">
            <w:pPr>
              <w:rPr>
                <w:sz w:val="21"/>
              </w:rPr>
            </w:pPr>
          </w:p>
          <w:p w14:paraId="5DC12CDC" w14:textId="43DDC02C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Africa, widely Middle East </w:t>
            </w:r>
          </w:p>
        </w:tc>
      </w:tr>
      <w:tr w:rsidR="00093865" w:rsidRPr="00B510FE" w14:paraId="6CB46D06" w14:textId="77777777" w:rsidTr="00093865">
        <w:trPr>
          <w:trHeight w:val="227"/>
        </w:trPr>
        <w:tc>
          <w:tcPr>
            <w:tcW w:w="2694" w:type="dxa"/>
          </w:tcPr>
          <w:p w14:paraId="639C22BB" w14:textId="2B522DB9" w:rsidR="00093865" w:rsidRPr="00B510FE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t xml:space="preserve">Mycobacteruim tuberculosis </w:t>
            </w:r>
          </w:p>
        </w:tc>
        <w:tc>
          <w:tcPr>
            <w:tcW w:w="1843" w:type="dxa"/>
          </w:tcPr>
          <w:p w14:paraId="11C782A5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Mycobacterium tuberculosis complex: </w:t>
            </w:r>
          </w:p>
          <w:p w14:paraId="47BE604C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M.tuberculosis </w:t>
            </w:r>
          </w:p>
          <w:p w14:paraId="0D9E5317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M.africanum</w:t>
            </w:r>
          </w:p>
          <w:p w14:paraId="583DCC1E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M.bovis </w:t>
            </w:r>
          </w:p>
          <w:p w14:paraId="77ED40D1" w14:textId="2111780A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M.microti </w:t>
            </w:r>
          </w:p>
        </w:tc>
        <w:tc>
          <w:tcPr>
            <w:tcW w:w="2268" w:type="dxa"/>
          </w:tcPr>
          <w:p w14:paraId="3636DC7E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Rod-shaped, aerobic, non-motile and do not have capsule. </w:t>
            </w:r>
          </w:p>
          <w:p w14:paraId="71B5A4D6" w14:textId="77777777" w:rsidR="00093865" w:rsidRDefault="00093865">
            <w:pPr>
              <w:rPr>
                <w:sz w:val="21"/>
              </w:rPr>
            </w:pPr>
          </w:p>
          <w:p w14:paraId="68022C29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True tubercle bacilli are “acid fast” </w:t>
            </w:r>
          </w:p>
          <w:p w14:paraId="36651F26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Can be identified by looking at: </w:t>
            </w:r>
          </w:p>
          <w:p w14:paraId="63A38919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Growth rate, colony morphology, pigmentation, biochemical profiles, molecular methods </w:t>
            </w:r>
          </w:p>
          <w:p w14:paraId="5925698E" w14:textId="77777777" w:rsidR="00093865" w:rsidRDefault="00093865">
            <w:pPr>
              <w:rPr>
                <w:sz w:val="21"/>
              </w:rPr>
            </w:pPr>
          </w:p>
          <w:p w14:paraId="13CF75C0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Tubercle bacilli: </w:t>
            </w:r>
          </w:p>
          <w:p w14:paraId="56C5A569" w14:textId="0B4F502B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Lipids: mycolic acids, waxes.muramyl complex can cause granuloma. </w:t>
            </w:r>
          </w:p>
          <w:p w14:paraId="7CC34474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Proteins: triggers the tuberculin reaction. </w:t>
            </w:r>
          </w:p>
          <w:p w14:paraId="4AC297A4" w14:textId="2EDB8444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Polysaccharides: induce hypersensitivity reaction.  </w:t>
            </w:r>
          </w:p>
          <w:p w14:paraId="63DC7D72" w14:textId="2EBE54BD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2" w:type="dxa"/>
          </w:tcPr>
          <w:p w14:paraId="0B9C5032" w14:textId="47C0C95E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Obligate aerobes, increased CO</w:t>
            </w:r>
            <w:r>
              <w:rPr>
                <w:sz w:val="21"/>
                <w:vertAlign w:val="subscript"/>
              </w:rPr>
              <w:t xml:space="preserve">2 </w:t>
            </w:r>
            <w:r>
              <w:rPr>
                <w:sz w:val="21"/>
              </w:rPr>
              <w:t xml:space="preserve">tension enhances growth. </w:t>
            </w:r>
          </w:p>
          <w:p w14:paraId="06BD3DBF" w14:textId="77777777" w:rsidR="00093865" w:rsidRDefault="00093865">
            <w:pPr>
              <w:rPr>
                <w:sz w:val="21"/>
              </w:rPr>
            </w:pPr>
          </w:p>
          <w:p w14:paraId="08D6E7CF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Resistant to chemical agents, due to hydrophobic nature and clumped growth  </w:t>
            </w:r>
          </w:p>
          <w:p w14:paraId="0E5C6DCF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Spread in the host by direct extension through lymphatic/ circulatory systems. </w:t>
            </w:r>
          </w:p>
          <w:p w14:paraId="4C9CD471" w14:textId="77777777" w:rsidR="00093865" w:rsidRDefault="00093865">
            <w:pPr>
              <w:rPr>
                <w:sz w:val="21"/>
              </w:rPr>
            </w:pPr>
          </w:p>
          <w:p w14:paraId="1CC5716E" w14:textId="2DAB873A" w:rsidR="00093865" w:rsidRPr="00B3763A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Establish itself in tissue residing in intracellulary monocytes, reticuloendosytes, giant cells.  </w:t>
            </w:r>
          </w:p>
        </w:tc>
        <w:tc>
          <w:tcPr>
            <w:tcW w:w="1701" w:type="dxa"/>
          </w:tcPr>
          <w:p w14:paraId="5D9D5BD5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78D8D02B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268" w:type="dxa"/>
          </w:tcPr>
          <w:p w14:paraId="2E9A516C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Emitted via droplets, when infected person speaks, cough, sneeze. </w:t>
            </w:r>
          </w:p>
          <w:p w14:paraId="71326044" w14:textId="77777777" w:rsidR="00093865" w:rsidRDefault="00093865">
            <w:pPr>
              <w:rPr>
                <w:sz w:val="21"/>
              </w:rPr>
            </w:pPr>
          </w:p>
          <w:p w14:paraId="34A40E36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Inhaled microbe, enter in alveoli. Begins to multiply within macrophages. </w:t>
            </w:r>
          </w:p>
          <w:p w14:paraId="6E5516D6" w14:textId="77777777" w:rsidR="00093865" w:rsidRDefault="00093865">
            <w:pPr>
              <w:rPr>
                <w:sz w:val="21"/>
              </w:rPr>
            </w:pPr>
          </w:p>
          <w:p w14:paraId="501C105F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Pathogenic lesions occur 1-2 months after infection. </w:t>
            </w:r>
          </w:p>
          <w:p w14:paraId="34249ECB" w14:textId="77777777" w:rsidR="00093865" w:rsidRDefault="00093865">
            <w:pPr>
              <w:rPr>
                <w:sz w:val="21"/>
              </w:rPr>
            </w:pPr>
          </w:p>
          <w:p w14:paraId="678E135D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Primary infection: occurs in childhood, first contact with tubercle bacilli: </w:t>
            </w:r>
          </w:p>
          <w:p w14:paraId="185B9579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1. Acute exudative lesion develops, spreads to lymphatic, regional lymph nodes. </w:t>
            </w:r>
          </w:p>
          <w:p w14:paraId="716D4B45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2. Lymph nodes undergoes caseation, usually calcifies. </w:t>
            </w:r>
          </w:p>
          <w:p w14:paraId="443B34B2" w14:textId="66A3C760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3. Tuberculin test become pos +   </w:t>
            </w:r>
          </w:p>
          <w:p w14:paraId="7BECA151" w14:textId="77777777" w:rsidR="00093865" w:rsidRDefault="00093865">
            <w:pPr>
              <w:rPr>
                <w:sz w:val="21"/>
              </w:rPr>
            </w:pPr>
          </w:p>
          <w:p w14:paraId="3FF59CE2" w14:textId="5FFF78E4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Reactivation type: caused by surviving </w:t>
            </w:r>
            <w:r>
              <w:rPr>
                <w:sz w:val="21"/>
              </w:rPr>
              <w:lastRenderedPageBreak/>
              <w:t xml:space="preserve">tubercle bacilli, characterized by chronic tissue lesions, formation of tubercles, caseation and fibrosis.  </w:t>
            </w:r>
          </w:p>
          <w:p w14:paraId="5FACF243" w14:textId="77777777" w:rsidR="00093865" w:rsidRDefault="00093865">
            <w:pPr>
              <w:rPr>
                <w:sz w:val="21"/>
              </w:rPr>
            </w:pPr>
          </w:p>
          <w:p w14:paraId="30B70100" w14:textId="2DDED624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58C9FE90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lastRenderedPageBreak/>
              <w:t xml:space="preserve">The route of the infection respiratory vs intestinal, determines the pattern of lesions. </w:t>
            </w:r>
          </w:p>
          <w:p w14:paraId="5837D232" w14:textId="77777777" w:rsidR="00093865" w:rsidRDefault="00093865">
            <w:pPr>
              <w:rPr>
                <w:sz w:val="21"/>
              </w:rPr>
            </w:pPr>
          </w:p>
          <w:p w14:paraId="7087B9FA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A. Principal lesions: </w:t>
            </w:r>
          </w:p>
          <w:p w14:paraId="68AE0BA9" w14:textId="1D873826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Exudative: acute inflammatory reaction, with edema fluid, PMN’s, monocytes around tubercle bacilli. Leads to necrosis/or further develop. </w:t>
            </w:r>
          </w:p>
          <w:p w14:paraId="31EAD359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Productive (proliferative): chronic granuloma, consist out of three zones. </w:t>
            </w:r>
          </w:p>
          <w:p w14:paraId="6781D375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1. Central: large multinucleated giant cells, contain tubercle bacilli. </w:t>
            </w:r>
          </w:p>
          <w:p w14:paraId="782F85C4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lastRenderedPageBreak/>
              <w:t xml:space="preserve">2.Mid: pale epithelioid cells, arranged radially. </w:t>
            </w:r>
          </w:p>
          <w:p w14:paraId="77AE2EBE" w14:textId="3F12D256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3. Peripheral: fibroblast, lymphocytes and monocytes, develops fibrous tissue results in caseation necrosis.     </w:t>
            </w:r>
          </w:p>
        </w:tc>
        <w:tc>
          <w:tcPr>
            <w:tcW w:w="1984" w:type="dxa"/>
          </w:tcPr>
          <w:p w14:paraId="2496A400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lastRenderedPageBreak/>
              <w:t xml:space="preserve">Tubercle bacilli can involve every organ system. </w:t>
            </w:r>
          </w:p>
          <w:p w14:paraId="704435BE" w14:textId="2E5EF678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Fatigue, weakness, weight loss, fever, night sweats. Pulmonary involvement, chronic cough, spitting of blood, advanced lesions. </w:t>
            </w:r>
          </w:p>
        </w:tc>
        <w:tc>
          <w:tcPr>
            <w:tcW w:w="2552" w:type="dxa"/>
          </w:tcPr>
          <w:p w14:paraId="66CDAC1A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Ziehl-Neelsen staining technique used, acid fastness.  </w:t>
            </w:r>
          </w:p>
          <w:p w14:paraId="512D039D" w14:textId="77777777" w:rsidR="00093865" w:rsidRDefault="00093865">
            <w:pPr>
              <w:rPr>
                <w:sz w:val="21"/>
              </w:rPr>
            </w:pPr>
          </w:p>
          <w:p w14:paraId="61E4C9F6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Tuberculin test: Purified protein derivative (PPD), obtained by chemical fractionation. Contains reactive tuberculo proteins. PPD standard in tuberculin units. </w:t>
            </w:r>
          </w:p>
          <w:p w14:paraId="1A188622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Mantoux test, injected just under skin. </w:t>
            </w:r>
          </w:p>
          <w:p w14:paraId="170BE403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-Never been exposed to mycobacterium = no reaction. </w:t>
            </w:r>
          </w:p>
          <w:p w14:paraId="5F794FDD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 If person had primary infection, induration, edema, erythema will develop at injection site. </w:t>
            </w:r>
          </w:p>
          <w:p w14:paraId="142ADCE2" w14:textId="77777777" w:rsidR="00093865" w:rsidRDefault="00093865">
            <w:pPr>
              <w:rPr>
                <w:sz w:val="21"/>
              </w:rPr>
            </w:pPr>
          </w:p>
          <w:p w14:paraId="0369DFA6" w14:textId="51DB7A5E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 Pos + result does not provide the prove of active disease. Isolation provides the prove. </w:t>
            </w:r>
          </w:p>
          <w:p w14:paraId="42949D47" w14:textId="77777777" w:rsidR="00093865" w:rsidRDefault="00093865">
            <w:pPr>
              <w:rPr>
                <w:sz w:val="21"/>
              </w:rPr>
            </w:pPr>
          </w:p>
          <w:p w14:paraId="03CEAAA5" w14:textId="381D29DB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Fresh, sputum, pleural fluid. Decontamination, Smears, Staining. </w:t>
            </w:r>
          </w:p>
        </w:tc>
        <w:tc>
          <w:tcPr>
            <w:tcW w:w="2551" w:type="dxa"/>
          </w:tcPr>
          <w:p w14:paraId="28A058E3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Intracellular location makes chemotherapy difficult. </w:t>
            </w:r>
          </w:p>
          <w:p w14:paraId="2A7ECE83" w14:textId="77777777" w:rsidR="00093865" w:rsidRDefault="00093865">
            <w:pPr>
              <w:rPr>
                <w:sz w:val="21"/>
              </w:rPr>
            </w:pPr>
          </w:p>
          <w:p w14:paraId="5DC54D75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Fist line drugs: isoniazid, rifampin, pyrazinamide. </w:t>
            </w:r>
          </w:p>
          <w:p w14:paraId="1593AC4F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Second line drugs: either more toxic for patient/less effective against the bacteria. </w:t>
            </w:r>
          </w:p>
          <w:p w14:paraId="6239C016" w14:textId="77777777" w:rsidR="00093865" w:rsidRDefault="00093865">
            <w:pPr>
              <w:rPr>
                <w:sz w:val="21"/>
              </w:rPr>
            </w:pPr>
          </w:p>
          <w:p w14:paraId="3CEA8A2A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Prevention is cure, proactive search for infected people. Strict adherence to treatment regimens to prevent resistance development. </w:t>
            </w:r>
          </w:p>
          <w:p w14:paraId="371BC354" w14:textId="77777777" w:rsidR="00093865" w:rsidRDefault="00093865">
            <w:pPr>
              <w:rPr>
                <w:sz w:val="21"/>
              </w:rPr>
            </w:pPr>
          </w:p>
          <w:p w14:paraId="3F2141F6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Vaccinations of infants. </w:t>
            </w:r>
          </w:p>
          <w:p w14:paraId="2A752FB8" w14:textId="1D0DFE89" w:rsidR="00093865" w:rsidRPr="00B510FE" w:rsidRDefault="00093865">
            <w:pPr>
              <w:rPr>
                <w:sz w:val="21"/>
              </w:rPr>
            </w:pPr>
            <w:bookmarkStart w:id="0" w:name="_GoBack"/>
            <w:bookmarkEnd w:id="0"/>
          </w:p>
        </w:tc>
      </w:tr>
      <w:tr w:rsidR="00093865" w:rsidRPr="00B510FE" w14:paraId="4359C082" w14:textId="77777777" w:rsidTr="00093865">
        <w:trPr>
          <w:trHeight w:val="2449"/>
        </w:trPr>
        <w:tc>
          <w:tcPr>
            <w:tcW w:w="2694" w:type="dxa"/>
          </w:tcPr>
          <w:p w14:paraId="22481E12" w14:textId="43B64D97" w:rsidR="00093865" w:rsidRDefault="00093865">
            <w:pPr>
              <w:rPr>
                <w:sz w:val="21"/>
              </w:rPr>
            </w:pPr>
            <w:r w:rsidRPr="00B510FE">
              <w:rPr>
                <w:sz w:val="21"/>
              </w:rPr>
              <w:lastRenderedPageBreak/>
              <w:t xml:space="preserve">Prions </w:t>
            </w:r>
            <w:proofErr w:type="spellStart"/>
            <w:r>
              <w:rPr>
                <w:sz w:val="21"/>
              </w:rPr>
              <w:t>Gertsman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Straussler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scheinher</w:t>
            </w:r>
            <w:proofErr w:type="spellEnd"/>
            <w:r>
              <w:rPr>
                <w:sz w:val="21"/>
              </w:rPr>
              <w:t xml:space="preserve"> syndrome (GSS)</w:t>
            </w:r>
          </w:p>
          <w:p w14:paraId="0E1A975E" w14:textId="43CB6469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Creutzfeldt Jakob disease(vCJD) </w:t>
            </w:r>
          </w:p>
        </w:tc>
        <w:tc>
          <w:tcPr>
            <w:tcW w:w="1843" w:type="dxa"/>
          </w:tcPr>
          <w:p w14:paraId="703BCBBB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Transmissible spongiform encephalopathy’s (TSE’s) – degenerative diseases of the central nervous system. </w:t>
            </w:r>
          </w:p>
          <w:p w14:paraId="2D2D9B42" w14:textId="39ED1F64" w:rsidR="00093865" w:rsidRPr="00B510FE" w:rsidRDefault="00093865" w:rsidP="00622A82">
            <w:pPr>
              <w:rPr>
                <w:sz w:val="21"/>
              </w:rPr>
            </w:pPr>
            <w:r>
              <w:rPr>
                <w:sz w:val="21"/>
              </w:rPr>
              <w:t xml:space="preserve">Prions: infectious miss- folded proteins. </w:t>
            </w:r>
          </w:p>
        </w:tc>
        <w:tc>
          <w:tcPr>
            <w:tcW w:w="2268" w:type="dxa"/>
          </w:tcPr>
          <w:p w14:paraId="7639141D" w14:textId="77777777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Proteinaceaous infectious proteins</w:t>
            </w:r>
            <w:r>
              <w:rPr>
                <w:sz w:val="21"/>
              </w:rPr>
              <w:t xml:space="preserve">, lack any form of nucleic acid. </w:t>
            </w:r>
          </w:p>
          <w:p w14:paraId="06C5A1C3" w14:textId="77777777" w:rsidR="00093865" w:rsidRDefault="00093865">
            <w:pPr>
              <w:rPr>
                <w:sz w:val="21"/>
              </w:rPr>
            </w:pPr>
          </w:p>
          <w:p w14:paraId="49AA0FF6" w14:textId="66DB67D1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First from TSE described by Hans Gerhard Creutzfeldt </w:t>
            </w:r>
          </w:p>
        </w:tc>
        <w:tc>
          <w:tcPr>
            <w:tcW w:w="1842" w:type="dxa"/>
          </w:tcPr>
          <w:p w14:paraId="1C333A2B" w14:textId="10D1C0D7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>Function by causing certain proteins to miss-fold into non-functional forms. The prion protein acting as a template guiding the miss-folding process.</w:t>
            </w:r>
          </w:p>
        </w:tc>
        <w:tc>
          <w:tcPr>
            <w:tcW w:w="1701" w:type="dxa"/>
          </w:tcPr>
          <w:p w14:paraId="744B4960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1843" w:type="dxa"/>
          </w:tcPr>
          <w:p w14:paraId="074AEC34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268" w:type="dxa"/>
          </w:tcPr>
          <w:p w14:paraId="4377A410" w14:textId="538F7826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-Idiopathic (spontaneous occurring) </w:t>
            </w:r>
          </w:p>
          <w:p w14:paraId="5D3E31A1" w14:textId="42013EB1" w:rsidR="00093865" w:rsidRDefault="00093865">
            <w:pPr>
              <w:rPr>
                <w:sz w:val="21"/>
              </w:rPr>
            </w:pPr>
            <w:r>
              <w:rPr>
                <w:sz w:val="21"/>
              </w:rPr>
              <w:t>-Familial</w:t>
            </w:r>
          </w:p>
          <w:p w14:paraId="605431F9" w14:textId="44CEF3ED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-Acquired </w:t>
            </w:r>
          </w:p>
        </w:tc>
        <w:tc>
          <w:tcPr>
            <w:tcW w:w="1843" w:type="dxa"/>
          </w:tcPr>
          <w:p w14:paraId="190E084F" w14:textId="1BE0FF7A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Affected tissue develop spongiform appearance. Trigger no immune response from host. </w:t>
            </w:r>
          </w:p>
        </w:tc>
        <w:tc>
          <w:tcPr>
            <w:tcW w:w="1984" w:type="dxa"/>
          </w:tcPr>
          <w:p w14:paraId="4A6172ED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552" w:type="dxa"/>
          </w:tcPr>
          <w:p w14:paraId="1782B8BB" w14:textId="77777777" w:rsidR="00093865" w:rsidRPr="00B510FE" w:rsidRDefault="00093865">
            <w:pPr>
              <w:rPr>
                <w:sz w:val="21"/>
              </w:rPr>
            </w:pPr>
          </w:p>
        </w:tc>
        <w:tc>
          <w:tcPr>
            <w:tcW w:w="2551" w:type="dxa"/>
          </w:tcPr>
          <w:p w14:paraId="0CF58E1E" w14:textId="59DFB53F" w:rsidR="00093865" w:rsidRPr="00B510FE" w:rsidRDefault="00093865">
            <w:pPr>
              <w:rPr>
                <w:sz w:val="21"/>
              </w:rPr>
            </w:pPr>
            <w:r>
              <w:rPr>
                <w:sz w:val="21"/>
              </w:rPr>
              <w:t xml:space="preserve">Disease caused is fatal. Resistant to many of the forms of disinfection that normally kill other pathogens. </w:t>
            </w:r>
          </w:p>
        </w:tc>
      </w:tr>
    </w:tbl>
    <w:p w14:paraId="4535C95E" w14:textId="3602DE68" w:rsidR="00252BBE" w:rsidRDefault="00252BBE"/>
    <w:sectPr w:rsidR="00252BBE" w:rsidSect="00C371D8">
      <w:pgSz w:w="23820" w:h="168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47C"/>
    <w:rsid w:val="00093865"/>
    <w:rsid w:val="000D4CCB"/>
    <w:rsid w:val="0012306B"/>
    <w:rsid w:val="00252BBE"/>
    <w:rsid w:val="00277B1F"/>
    <w:rsid w:val="00386B87"/>
    <w:rsid w:val="003A512F"/>
    <w:rsid w:val="0042649F"/>
    <w:rsid w:val="00465583"/>
    <w:rsid w:val="0049132E"/>
    <w:rsid w:val="004A3FB5"/>
    <w:rsid w:val="00591EB1"/>
    <w:rsid w:val="005D42E4"/>
    <w:rsid w:val="00622A82"/>
    <w:rsid w:val="00661ED6"/>
    <w:rsid w:val="007C347C"/>
    <w:rsid w:val="007E2857"/>
    <w:rsid w:val="008D7C07"/>
    <w:rsid w:val="009A639E"/>
    <w:rsid w:val="009F61B1"/>
    <w:rsid w:val="00AB0229"/>
    <w:rsid w:val="00B3763A"/>
    <w:rsid w:val="00B510FE"/>
    <w:rsid w:val="00C07C66"/>
    <w:rsid w:val="00C371D8"/>
    <w:rsid w:val="00D82953"/>
    <w:rsid w:val="00E335E4"/>
    <w:rsid w:val="00E75060"/>
    <w:rsid w:val="00EE390C"/>
    <w:rsid w:val="00EF50C2"/>
    <w:rsid w:val="00F170D6"/>
    <w:rsid w:val="00F336BB"/>
    <w:rsid w:val="00F74871"/>
    <w:rsid w:val="00FB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3BC3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3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C34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4</Pages>
  <Words>2152</Words>
  <Characters>12267</Characters>
  <Application>Microsoft Macintosh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Brenton Bester - North Campus</dc:creator>
  <cp:keywords/>
  <dc:description/>
  <cp:lastModifiedBy>Brenton Bester - North Campus</cp:lastModifiedBy>
  <cp:revision>10</cp:revision>
  <dcterms:created xsi:type="dcterms:W3CDTF">2018-05-15T10:57:00Z</dcterms:created>
  <dcterms:modified xsi:type="dcterms:W3CDTF">2018-05-16T20:44:00Z</dcterms:modified>
</cp:coreProperties>
</file>