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F46" w:rsidRPr="005E62BE" w:rsidRDefault="005C20B8">
      <w:pPr>
        <w:rPr>
          <w:sz w:val="32"/>
          <w:szCs w:val="32"/>
        </w:rPr>
      </w:pPr>
      <w:r w:rsidRPr="005E62BE">
        <w:rPr>
          <w:sz w:val="32"/>
          <w:szCs w:val="32"/>
        </w:rPr>
        <w:t>ECS 3707</w:t>
      </w:r>
    </w:p>
    <w:p w:rsidR="005C20B8" w:rsidRPr="005E62BE" w:rsidRDefault="005C20B8">
      <w:pPr>
        <w:rPr>
          <w:b/>
          <w:sz w:val="32"/>
          <w:szCs w:val="32"/>
          <w:u w:val="single"/>
        </w:rPr>
      </w:pPr>
      <w:r w:rsidRPr="005E62BE">
        <w:rPr>
          <w:b/>
          <w:sz w:val="32"/>
          <w:szCs w:val="32"/>
          <w:u w:val="single"/>
        </w:rPr>
        <w:t>Definitions</w:t>
      </w: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Social system</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organizational and institutional structure of a society, including its values, attitudes, power structure, and traditions.</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Values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Principles, standards or qualities that a society or groups within it considers worthwhile or desirable.</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Attitudes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state of mind or feelings of an individual, group, or society regarding issues such as material gain, hard work, saving for the future, and sharing wealth.</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Institutions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Norms, rules of conduct, and generally accepted ways of doing things.  Economic institutions are humanly devised constraints that shape human interactions both formal and informal “rules of the game” of economic life in the widely used framework of Douglass North.</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Income per capita</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Total gross national income of a country divided by total population.</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Gross national income</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total domestic and foreign output claimed by residents of a country.  It comprises gross domestic product (GDP) plus factor incomes accruing to residents from abroad, less the income earned in the domestic economy accruing to persons abroad.</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Gross domestic Product</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total final output of goods and services produced by the country’s economy, within the country’s borders, by residents and non-residents, regardless of its allocation between domestic and foreign claims.</w:t>
      </w:r>
    </w:p>
    <w:p w:rsidR="00271D7E" w:rsidRPr="008C4AAD" w:rsidRDefault="00271D7E" w:rsidP="00B43C71">
      <w:pPr>
        <w:rPr>
          <w:rFonts w:ascii="Century Gothic" w:hAnsi="Century Gothic"/>
          <w:b/>
          <w:sz w:val="24"/>
          <w:szCs w:val="24"/>
          <w:u w:val="single"/>
        </w:rPr>
      </w:pPr>
    </w:p>
    <w:p w:rsidR="005C20B8" w:rsidRPr="008C4AAD" w:rsidRDefault="005C20B8" w:rsidP="00284F01">
      <w:pPr>
        <w:spacing w:line="240" w:lineRule="auto"/>
        <w:rPr>
          <w:rFonts w:ascii="Century Gothic" w:hAnsi="Century Gothic"/>
          <w:b/>
          <w:sz w:val="24"/>
          <w:szCs w:val="24"/>
          <w:u w:val="single"/>
        </w:rPr>
      </w:pPr>
      <w:r w:rsidRPr="008C4AAD">
        <w:rPr>
          <w:rFonts w:ascii="Century Gothic" w:hAnsi="Century Gothic"/>
          <w:b/>
          <w:sz w:val="24"/>
          <w:szCs w:val="24"/>
          <w:u w:val="single"/>
        </w:rPr>
        <w:t>Functioning’s</w:t>
      </w:r>
    </w:p>
    <w:p w:rsidR="005C20B8" w:rsidRPr="008C4AAD" w:rsidRDefault="005C20B8" w:rsidP="00284F01">
      <w:pPr>
        <w:spacing w:line="240" w:lineRule="auto"/>
        <w:rPr>
          <w:rFonts w:ascii="Century Gothic" w:hAnsi="Century Gothic"/>
          <w:sz w:val="24"/>
          <w:szCs w:val="24"/>
        </w:rPr>
      </w:pPr>
      <w:r w:rsidRPr="008C4AAD">
        <w:rPr>
          <w:rFonts w:ascii="Century Gothic" w:hAnsi="Century Gothic"/>
          <w:sz w:val="24"/>
          <w:szCs w:val="24"/>
        </w:rPr>
        <w:t>What people do or can do with the commodities of given characteristics that they come to possess</w:t>
      </w: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Sector</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subset (part</w:t>
      </w:r>
      <w:proofErr w:type="gramStart"/>
      <w:r w:rsidRPr="008C4AAD">
        <w:rPr>
          <w:rFonts w:ascii="Century Gothic" w:hAnsi="Century Gothic"/>
          <w:sz w:val="24"/>
          <w:szCs w:val="24"/>
          <w:lang w:val="en-US"/>
        </w:rPr>
        <w:t>)of</w:t>
      </w:r>
      <w:proofErr w:type="gramEnd"/>
      <w:r w:rsidRPr="008C4AAD">
        <w:rPr>
          <w:rFonts w:ascii="Century Gothic" w:hAnsi="Century Gothic"/>
          <w:sz w:val="24"/>
          <w:szCs w:val="24"/>
          <w:lang w:val="en-US"/>
        </w:rPr>
        <w:t xml:space="preserve"> an economy, with four usages in economic development: technology (modern and traditional sectors): trade (export sector): and </w:t>
      </w:r>
      <w:proofErr w:type="spellStart"/>
      <w:r w:rsidRPr="008C4AAD">
        <w:rPr>
          <w:rFonts w:ascii="Century Gothic" w:hAnsi="Century Gothic"/>
          <w:sz w:val="24"/>
          <w:szCs w:val="24"/>
          <w:lang w:val="en-US"/>
        </w:rPr>
        <w:t>spere</w:t>
      </w:r>
      <w:proofErr w:type="spellEnd"/>
      <w:r w:rsidRPr="008C4AAD">
        <w:rPr>
          <w:rFonts w:ascii="Century Gothic" w:hAnsi="Century Gothic"/>
          <w:sz w:val="24"/>
          <w:szCs w:val="24"/>
          <w:lang w:val="en-US"/>
        </w:rPr>
        <w:t xml:space="preserve"> (private and public sectors).</w:t>
      </w:r>
    </w:p>
    <w:p w:rsidR="009853B4" w:rsidRPr="008C4AAD" w:rsidRDefault="009853B4" w:rsidP="00B43C71">
      <w:pPr>
        <w:rPr>
          <w:b/>
          <w:sz w:val="24"/>
          <w:szCs w:val="24"/>
          <w:u w:val="single"/>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 xml:space="preserve">World </w:t>
      </w:r>
      <w:proofErr w:type="gramStart"/>
      <w:r w:rsidRPr="008C4AAD">
        <w:rPr>
          <w:rFonts w:ascii="Century Gothic" w:hAnsi="Century Gothic"/>
          <w:b/>
          <w:sz w:val="24"/>
          <w:szCs w:val="24"/>
          <w:u w:val="single"/>
          <w:lang w:val="en-US"/>
        </w:rPr>
        <w:t>bank</w:t>
      </w:r>
      <w:proofErr w:type="gramEnd"/>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An organization known as “international financial institution” that provides development funds to developing countries in the form of interest bearing loans, grants and technical assistance.</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Low income countries (LIC’s)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In the </w:t>
      </w:r>
      <w:proofErr w:type="gramStart"/>
      <w:r w:rsidRPr="008C4AAD">
        <w:rPr>
          <w:rFonts w:ascii="Century Gothic" w:hAnsi="Century Gothic"/>
          <w:sz w:val="24"/>
          <w:szCs w:val="24"/>
          <w:lang w:val="en-US"/>
        </w:rPr>
        <w:t>world bank</w:t>
      </w:r>
      <w:proofErr w:type="gramEnd"/>
      <w:r w:rsidRPr="008C4AAD">
        <w:rPr>
          <w:rFonts w:ascii="Century Gothic" w:hAnsi="Century Gothic"/>
          <w:sz w:val="24"/>
          <w:szCs w:val="24"/>
          <w:lang w:val="en-US"/>
        </w:rPr>
        <w:t xml:space="preserve"> classification, countries with a gross national income per capita of $976 in 2008.</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Middle income countries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World </w:t>
      </w:r>
      <w:proofErr w:type="gramStart"/>
      <w:r w:rsidRPr="008C4AAD">
        <w:rPr>
          <w:rFonts w:ascii="Century Gothic" w:hAnsi="Century Gothic"/>
          <w:sz w:val="24"/>
          <w:szCs w:val="24"/>
          <w:lang w:val="en-US"/>
        </w:rPr>
        <w:t>bank</w:t>
      </w:r>
      <w:proofErr w:type="gramEnd"/>
      <w:r w:rsidRPr="008C4AAD">
        <w:rPr>
          <w:rFonts w:ascii="Century Gothic" w:hAnsi="Century Gothic"/>
          <w:sz w:val="24"/>
          <w:szCs w:val="24"/>
          <w:lang w:val="en-US"/>
        </w:rPr>
        <w:t xml:space="preserve"> classification, countries with a GNI per capita between $976 and $11 906 in 2008.</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Newly industrializing countries (NIC’s)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Countries at a relatively advanced level of economic development with a substantial and dynamic industrial sector and with close links to the international trade, finance, and investment systems.</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Least developed countries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United Nations designation of countries with low income, low human capital and high economic vulnerability.</w:t>
      </w:r>
    </w:p>
    <w:p w:rsidR="00271D7E" w:rsidRPr="008C4AAD" w:rsidRDefault="00271D7E" w:rsidP="00B43C71">
      <w:pPr>
        <w:spacing w:after="0" w:line="240" w:lineRule="auto"/>
        <w:rPr>
          <w:rFonts w:ascii="Century Gothic" w:hAnsi="Century Gothic"/>
          <w:b/>
          <w:sz w:val="24"/>
          <w:szCs w:val="24"/>
          <w:u w:val="single"/>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Value added</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portion of a product’s final value that is added to each stage of production.</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Capital stock</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total amount of physical goods existing at a particular time that have been produced for use in the production of other goods and services.</w:t>
      </w:r>
    </w:p>
    <w:p w:rsidR="009853B4" w:rsidRPr="008C4AAD" w:rsidRDefault="009853B4" w:rsidP="00B43C71">
      <w:pPr>
        <w:rPr>
          <w:b/>
          <w:sz w:val="24"/>
          <w:szCs w:val="24"/>
          <w:u w:val="single"/>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Crude birth rate</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number of children born alive each year per 1000 population.</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Dependency burden</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The proportion of the total population aged between 0-15 and 65+ which is considered economically unproductive and therefore not counted in the </w:t>
      </w:r>
      <w:proofErr w:type="spellStart"/>
      <w:r w:rsidRPr="008C4AAD">
        <w:rPr>
          <w:rFonts w:ascii="Century Gothic" w:hAnsi="Century Gothic"/>
          <w:sz w:val="24"/>
          <w:szCs w:val="24"/>
          <w:lang w:val="en-US"/>
        </w:rPr>
        <w:t>labour</w:t>
      </w:r>
      <w:proofErr w:type="spellEnd"/>
      <w:r w:rsidRPr="008C4AAD">
        <w:rPr>
          <w:rFonts w:ascii="Century Gothic" w:hAnsi="Century Gothic"/>
          <w:sz w:val="24"/>
          <w:szCs w:val="24"/>
          <w:lang w:val="en-US"/>
        </w:rPr>
        <w:t xml:space="preserve"> force.</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Fractionalization</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Significant ethnic, linguistic, and other social divisions within a country.</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Resource Endowment</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 nation’s supply of usable factors of production including mineral deposits, raw materials and </w:t>
      </w:r>
      <w:proofErr w:type="spellStart"/>
      <w:r w:rsidRPr="008C4AAD">
        <w:rPr>
          <w:rFonts w:ascii="Century Gothic" w:hAnsi="Century Gothic"/>
          <w:sz w:val="24"/>
          <w:szCs w:val="24"/>
          <w:lang w:val="en-US"/>
        </w:rPr>
        <w:t>labour</w:t>
      </w:r>
      <w:proofErr w:type="spellEnd"/>
      <w:r w:rsidRPr="008C4AAD">
        <w:rPr>
          <w:rFonts w:ascii="Century Gothic" w:hAnsi="Century Gothic"/>
          <w:sz w:val="24"/>
          <w:szCs w:val="24"/>
          <w:lang w:val="en-US"/>
        </w:rPr>
        <w:t>.</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Infrastructure</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Facilities that enable economic activity and markets such as transportation, communication and distribution networks, utilities, water, sewer and energy supply systems.</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Imperfect market</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 market in which the theoretical assumptions of perfect competition are violated by the existence of, for </w:t>
      </w:r>
      <w:proofErr w:type="spellStart"/>
      <w:r w:rsidRPr="008C4AAD">
        <w:rPr>
          <w:rFonts w:ascii="Century Gothic" w:hAnsi="Century Gothic"/>
          <w:sz w:val="24"/>
          <w:szCs w:val="24"/>
          <w:lang w:val="en-US"/>
        </w:rPr>
        <w:t>eg</w:t>
      </w:r>
      <w:proofErr w:type="spellEnd"/>
      <w:r w:rsidRPr="008C4AAD">
        <w:rPr>
          <w:rFonts w:ascii="Century Gothic" w:hAnsi="Century Gothic"/>
          <w:sz w:val="24"/>
          <w:szCs w:val="24"/>
          <w:lang w:val="en-US"/>
        </w:rPr>
        <w:t>, a small number of buyers and sellers, barriers to entry and incomplete information.</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Incomplete information</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The absence of information that producers and consumers need to make efficient decisions resulting in </w:t>
      </w:r>
      <w:r w:rsidR="00E540A3" w:rsidRPr="008C4AAD">
        <w:rPr>
          <w:rFonts w:ascii="Century Gothic" w:hAnsi="Century Gothic"/>
          <w:sz w:val="24"/>
          <w:szCs w:val="24"/>
          <w:lang w:val="en-US"/>
        </w:rPr>
        <w:t>underperforming</w:t>
      </w:r>
      <w:r w:rsidRPr="008C4AAD">
        <w:rPr>
          <w:rFonts w:ascii="Century Gothic" w:hAnsi="Century Gothic"/>
          <w:sz w:val="24"/>
          <w:szCs w:val="24"/>
          <w:lang w:val="en-US"/>
        </w:rPr>
        <w:t xml:space="preserve"> markets.</w:t>
      </w:r>
    </w:p>
    <w:p w:rsidR="009853B4" w:rsidRPr="008C4AAD" w:rsidRDefault="009853B4" w:rsidP="00B43C71">
      <w:pPr>
        <w:rPr>
          <w:b/>
          <w:sz w:val="24"/>
          <w:szCs w:val="24"/>
          <w:u w:val="single"/>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Brain drain</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The emigration of highly educated and skilled professional and technicians from the developing countries to the developed world.</w:t>
      </w:r>
    </w:p>
    <w:p w:rsidR="009853B4" w:rsidRPr="008C4AAD" w:rsidRDefault="009853B4" w:rsidP="00B43C71">
      <w:pPr>
        <w:pStyle w:val="ListParagraph"/>
        <w:ind w:left="0"/>
        <w:rPr>
          <w:rFonts w:ascii="Century Gothic" w:hAnsi="Century Gothic"/>
          <w:sz w:val="24"/>
          <w:szCs w:val="24"/>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Free trade</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Trade in which goods can be imported and exported without any barriers in the forms of tariffs, quotas and other restrictions.</w:t>
      </w:r>
    </w:p>
    <w:p w:rsidR="009853B4" w:rsidRPr="008C4AAD" w:rsidRDefault="009853B4" w:rsidP="00B43C71">
      <w:pPr>
        <w:pStyle w:val="ListParagraph"/>
        <w:ind w:left="0"/>
        <w:rPr>
          <w:rFonts w:ascii="Century Gothic" w:hAnsi="Century Gothic"/>
          <w:sz w:val="24"/>
          <w:szCs w:val="24"/>
        </w:rPr>
      </w:pPr>
    </w:p>
    <w:p w:rsidR="00271D7E" w:rsidRPr="008C4AAD" w:rsidRDefault="00271D7E" w:rsidP="00B43C71">
      <w:pPr>
        <w:pStyle w:val="ListParagraph"/>
        <w:ind w:left="0"/>
        <w:rPr>
          <w:rFonts w:ascii="Century Gothic" w:hAnsi="Century Gothic"/>
          <w:b/>
          <w:sz w:val="24"/>
          <w:szCs w:val="24"/>
          <w:u w:val="single"/>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Terms of trade</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The ratio of a country’s average export price to its average import price</w:t>
      </w:r>
    </w:p>
    <w:p w:rsidR="009853B4" w:rsidRPr="008C4AAD" w:rsidRDefault="009853B4" w:rsidP="00B43C71">
      <w:pPr>
        <w:pStyle w:val="ListParagraph"/>
        <w:ind w:left="0"/>
        <w:rPr>
          <w:rFonts w:ascii="Century Gothic" w:hAnsi="Century Gothic"/>
          <w:sz w:val="24"/>
          <w:szCs w:val="24"/>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Research and Development (R&amp;D)</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Scientific investigation with a view towards improving the existing quality of human life, products, profits, factors of production, or knowledge</w:t>
      </w:r>
    </w:p>
    <w:p w:rsidR="009853B4" w:rsidRPr="008C4AAD" w:rsidRDefault="009853B4" w:rsidP="00B43C71">
      <w:pPr>
        <w:pStyle w:val="ListParagraph"/>
        <w:ind w:left="0"/>
        <w:rPr>
          <w:rFonts w:ascii="Century Gothic" w:hAnsi="Century Gothic"/>
          <w:b/>
          <w:sz w:val="24"/>
          <w:szCs w:val="24"/>
          <w:u w:val="single"/>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Divergence</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A tendency for per capita income (or output) to grow faster in higher income countries so that the income gap widens across countries over time (as seen in the 2 centuries after industrialization began)</w:t>
      </w:r>
    </w:p>
    <w:p w:rsidR="009853B4" w:rsidRPr="008C4AAD" w:rsidRDefault="009853B4" w:rsidP="00B43C71">
      <w:pPr>
        <w:pStyle w:val="ListParagraph"/>
        <w:ind w:left="0"/>
        <w:rPr>
          <w:rFonts w:ascii="Century Gothic" w:hAnsi="Century Gothic"/>
          <w:sz w:val="24"/>
          <w:szCs w:val="24"/>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Convergence</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 xml:space="preserve">The tendency for per capita income (or output) to grow faster in lower income countries than in higher income countries so that the lower income countries are “catching up” over time.  When countries are </w:t>
      </w:r>
      <w:proofErr w:type="spellStart"/>
      <w:r w:rsidRPr="008C4AAD">
        <w:rPr>
          <w:rFonts w:ascii="Century Gothic" w:hAnsi="Century Gothic"/>
          <w:sz w:val="24"/>
          <w:szCs w:val="24"/>
        </w:rPr>
        <w:t>hpothe</w:t>
      </w:r>
      <w:proofErr w:type="spellEnd"/>
      <w:r w:rsidRPr="008C4AAD">
        <w:rPr>
          <w:rFonts w:ascii="Century Gothic" w:hAnsi="Century Gothic"/>
          <w:sz w:val="24"/>
          <w:szCs w:val="24"/>
        </w:rPr>
        <w:t xml:space="preserve">-sized to converge not in all cases but other things being equal (particularly savings, </w:t>
      </w:r>
      <w:r w:rsidR="00E540A3" w:rsidRPr="008C4AAD">
        <w:rPr>
          <w:rFonts w:ascii="Century Gothic" w:hAnsi="Century Gothic"/>
          <w:sz w:val="24"/>
          <w:szCs w:val="24"/>
        </w:rPr>
        <w:t>labor</w:t>
      </w:r>
      <w:r w:rsidRPr="008C4AAD">
        <w:rPr>
          <w:rFonts w:ascii="Century Gothic" w:hAnsi="Century Gothic"/>
          <w:sz w:val="24"/>
          <w:szCs w:val="24"/>
        </w:rPr>
        <w:t xml:space="preserve"> force growth, and production technologies) then the term conditional convergence is used.</w:t>
      </w:r>
    </w:p>
    <w:p w:rsidR="009853B4" w:rsidRPr="008C4AAD" w:rsidRDefault="009853B4" w:rsidP="00B43C71">
      <w:pPr>
        <w:pStyle w:val="ListParagraph"/>
        <w:ind w:left="0"/>
        <w:rPr>
          <w:rFonts w:ascii="Century Gothic" w:hAnsi="Century Gothic"/>
          <w:sz w:val="24"/>
          <w:szCs w:val="24"/>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Economic institutions</w:t>
      </w:r>
    </w:p>
    <w:p w:rsidR="009853B4" w:rsidRPr="008C4AAD" w:rsidRDefault="009853B4" w:rsidP="00B43C71">
      <w:pPr>
        <w:rPr>
          <w:rFonts w:ascii="Century Gothic" w:hAnsi="Century Gothic"/>
          <w:sz w:val="24"/>
          <w:szCs w:val="24"/>
        </w:rPr>
      </w:pPr>
      <w:r w:rsidRPr="008C4AAD">
        <w:rPr>
          <w:rFonts w:ascii="Century Gothic" w:hAnsi="Century Gothic"/>
          <w:sz w:val="24"/>
          <w:szCs w:val="24"/>
        </w:rPr>
        <w:t>“humanly devised” constraints that shape interactions (or rules of the game) in an economy, including formal rules embodied in constitutions, laws, contracts, and market regulations, plus informal rules reflected in norms of behavior and conduct, values, customs and generally accepted ways of doing things.</w:t>
      </w: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Capital output ratio</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ratio that shows the units of capital required to produce a unit of output over a given period of time.</w:t>
      </w:r>
    </w:p>
    <w:p w:rsidR="00062445" w:rsidRPr="008C4AAD" w:rsidRDefault="00062445" w:rsidP="00B43C71">
      <w:pPr>
        <w:spacing w:after="0" w:line="240" w:lineRule="auto"/>
        <w:rPr>
          <w:rFonts w:ascii="Century Gothic" w:hAnsi="Century Gothic"/>
          <w:sz w:val="24"/>
          <w:szCs w:val="24"/>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Net Savings ratio</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Savings expressed as a proportion of disposable income over same period of time.</w:t>
      </w:r>
    </w:p>
    <w:p w:rsidR="00062445" w:rsidRPr="008C4AAD" w:rsidRDefault="00062445" w:rsidP="00B43C71">
      <w:pPr>
        <w:spacing w:after="0" w:line="240" w:lineRule="auto"/>
        <w:rPr>
          <w:rFonts w:ascii="Century Gothic" w:hAnsi="Century Gothic"/>
          <w:sz w:val="24"/>
          <w:szCs w:val="24"/>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Necessary condition</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 condition that must be present, although it need not be in itself sufficient, for an event to occur. </w:t>
      </w:r>
      <w:proofErr w:type="spellStart"/>
      <w:r w:rsidRPr="008C4AAD">
        <w:rPr>
          <w:rFonts w:ascii="Century Gothic" w:hAnsi="Century Gothic"/>
          <w:sz w:val="24"/>
          <w:szCs w:val="24"/>
          <w:lang w:val="en-US"/>
        </w:rPr>
        <w:t>Eg</w:t>
      </w:r>
      <w:proofErr w:type="spellEnd"/>
      <w:r w:rsidRPr="008C4AAD">
        <w:rPr>
          <w:rFonts w:ascii="Century Gothic" w:hAnsi="Century Gothic"/>
          <w:sz w:val="24"/>
          <w:szCs w:val="24"/>
          <w:lang w:val="en-US"/>
        </w:rPr>
        <w:t xml:space="preserve"> capital formation may be a necessary condition for sustained economic </w:t>
      </w:r>
      <w:r w:rsidRPr="008C4AAD">
        <w:rPr>
          <w:rFonts w:ascii="Century Gothic" w:hAnsi="Century Gothic"/>
          <w:sz w:val="24"/>
          <w:szCs w:val="24"/>
          <w:lang w:val="en-US"/>
        </w:rPr>
        <w:lastRenderedPageBreak/>
        <w:t>growth (before growth in output can occur, there must be tools to produce it).  But for this growth to continue, social, institutional and attitudinal changes may have to occur.</w:t>
      </w:r>
    </w:p>
    <w:p w:rsidR="00062445" w:rsidRPr="008C4AAD" w:rsidRDefault="00062445" w:rsidP="00B43C71">
      <w:pPr>
        <w:spacing w:after="0" w:line="240" w:lineRule="auto"/>
        <w:rPr>
          <w:rFonts w:ascii="Century Gothic" w:hAnsi="Century Gothic"/>
          <w:sz w:val="24"/>
          <w:szCs w:val="24"/>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Sufficient condition</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condition that when present causes or guarantees that an event will or can occur, in economic models, a condition that logically requires that a statement must be true (or a result must hold) given other assumptions.</w:t>
      </w:r>
    </w:p>
    <w:p w:rsidR="009853B4" w:rsidRPr="008C4AAD" w:rsidRDefault="009853B4" w:rsidP="00B43C71">
      <w:pPr>
        <w:rPr>
          <w:rFonts w:ascii="Century Gothic" w:hAnsi="Century Gothic"/>
          <w:sz w:val="24"/>
          <w:szCs w:val="24"/>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Surplus labor</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excess supply of labor over and above the quantity demanded at the going free market wage rate.  In the Lewis 2 sector model surplus labor refers to the portion of the rural labor force whose marginal productivity is zero or negative.</w:t>
      </w:r>
    </w:p>
    <w:p w:rsidR="00062445" w:rsidRPr="008C4AAD" w:rsidRDefault="00062445" w:rsidP="00B43C71">
      <w:pPr>
        <w:rPr>
          <w:rFonts w:ascii="Century Gothic" w:hAnsi="Century Gothic"/>
          <w:sz w:val="24"/>
          <w:szCs w:val="24"/>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Production Function</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technological or engineering relationship between the quantity of a good produced and the quantity of inputs required to produce it.</w:t>
      </w:r>
    </w:p>
    <w:p w:rsidR="00062445" w:rsidRPr="008C4AAD" w:rsidRDefault="00062445" w:rsidP="00B43C71">
      <w:pPr>
        <w:spacing w:after="0" w:line="240" w:lineRule="auto"/>
        <w:rPr>
          <w:rFonts w:ascii="Century Gothic" w:hAnsi="Century Gothic"/>
          <w:sz w:val="24"/>
          <w:szCs w:val="24"/>
          <w:lang w:val="en-US"/>
        </w:rPr>
      </w:pPr>
    </w:p>
    <w:p w:rsidR="005E62BE" w:rsidRPr="008C4AAD" w:rsidRDefault="005E62BE" w:rsidP="00B43C71">
      <w:pPr>
        <w:spacing w:after="0" w:line="240" w:lineRule="auto"/>
        <w:rPr>
          <w:rFonts w:ascii="Century Gothic" w:hAnsi="Century Gothic"/>
          <w:b/>
          <w:sz w:val="24"/>
          <w:szCs w:val="24"/>
          <w:u w:val="single"/>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Average product</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Total output or product divided by total factor input (</w:t>
      </w:r>
      <w:proofErr w:type="spellStart"/>
      <w:r w:rsidRPr="008C4AAD">
        <w:rPr>
          <w:rFonts w:ascii="Century Gothic" w:hAnsi="Century Gothic"/>
          <w:sz w:val="24"/>
          <w:szCs w:val="24"/>
          <w:lang w:val="en-US"/>
        </w:rPr>
        <w:t>eg</w:t>
      </w:r>
      <w:proofErr w:type="spellEnd"/>
      <w:r w:rsidRPr="008C4AAD">
        <w:rPr>
          <w:rFonts w:ascii="Century Gothic" w:hAnsi="Century Gothic"/>
          <w:sz w:val="24"/>
          <w:szCs w:val="24"/>
          <w:lang w:val="en-US"/>
        </w:rPr>
        <w:t xml:space="preserve"> the average product of labor is equal to total output divided by the total amount of labor used to produce the output)</w:t>
      </w:r>
    </w:p>
    <w:p w:rsidR="00062445" w:rsidRPr="008C4AAD" w:rsidRDefault="00062445" w:rsidP="00B43C71">
      <w:pPr>
        <w:spacing w:after="0" w:line="240" w:lineRule="auto"/>
        <w:rPr>
          <w:rFonts w:ascii="Century Gothic" w:hAnsi="Century Gothic"/>
          <w:sz w:val="24"/>
          <w:szCs w:val="24"/>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Marginal Product</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increase in total output resulting from the use of one additional unit of a variable factor of production (such as labor or capital). In the Lewis 2 sector model, surplus labor is defined as workers whose marginal product is zero.</w:t>
      </w:r>
    </w:p>
    <w:p w:rsidR="00062445" w:rsidRPr="008C4AAD" w:rsidRDefault="00062445" w:rsidP="00B43C71">
      <w:pPr>
        <w:rPr>
          <w:rFonts w:ascii="Century Gothic" w:hAnsi="Century Gothic"/>
          <w:sz w:val="24"/>
          <w:szCs w:val="24"/>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Autarky</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 closed economy that attempts to be totally </w:t>
      </w:r>
      <w:r w:rsidR="003B172E" w:rsidRPr="008C4AAD">
        <w:rPr>
          <w:rFonts w:ascii="Century Gothic" w:hAnsi="Century Gothic"/>
          <w:sz w:val="24"/>
          <w:szCs w:val="24"/>
          <w:lang w:val="en-US"/>
        </w:rPr>
        <w:t>self-reliant</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3B172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Self-sustaining</w:t>
      </w:r>
      <w:bookmarkStart w:id="0" w:name="_GoBack"/>
      <w:bookmarkEnd w:id="0"/>
      <w:r w:rsidR="009D51CE" w:rsidRPr="008C4AAD">
        <w:rPr>
          <w:rFonts w:ascii="Century Gothic" w:hAnsi="Century Gothic"/>
          <w:b/>
          <w:sz w:val="24"/>
          <w:szCs w:val="24"/>
          <w:u w:val="single"/>
          <w:lang w:val="en-US"/>
        </w:rPr>
        <w:t xml:space="preserve"> growth</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Economic growth that continues over the long run based on saving, investment, and complementary public and private activities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Dependence</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The reliance of developing countries on developed-country economic policies to stimulate their own economic growth.  Dependence ca also mean that the developing countries adopt developed countries education systems, technology, economic and political systems, attitudes, consumption patterns, dress </w:t>
      </w:r>
      <w:proofErr w:type="spellStart"/>
      <w:r w:rsidRPr="008C4AAD">
        <w:rPr>
          <w:rFonts w:ascii="Century Gothic" w:hAnsi="Century Gothic"/>
          <w:sz w:val="24"/>
          <w:szCs w:val="24"/>
          <w:lang w:val="en-US"/>
        </w:rPr>
        <w:t>etc</w:t>
      </w:r>
      <w:proofErr w:type="spellEnd"/>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Dominance</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In international affairs, a situation in which the developed countries have much greater power than the less developed countries in decisions affecting important international economic issues, such as the prizes of agricultural commodities and raw materials in world markets.</w:t>
      </w:r>
    </w:p>
    <w:p w:rsidR="009D51CE" w:rsidRPr="008C4AAD" w:rsidRDefault="009D51CE" w:rsidP="00B43C71">
      <w:pPr>
        <w:spacing w:after="0" w:line="240" w:lineRule="auto"/>
        <w:rPr>
          <w:rFonts w:ascii="Century Gothic" w:hAnsi="Century Gothic"/>
          <w:sz w:val="24"/>
          <w:szCs w:val="24"/>
          <w:lang w:val="en-US"/>
        </w:rPr>
      </w:pPr>
    </w:p>
    <w:p w:rsidR="008C4AAD" w:rsidRDefault="008C4AAD" w:rsidP="00B43C71">
      <w:pPr>
        <w:spacing w:after="0" w:line="240" w:lineRule="auto"/>
        <w:rPr>
          <w:rFonts w:ascii="Century Gothic" w:hAnsi="Century Gothic"/>
          <w:b/>
          <w:sz w:val="24"/>
          <w:szCs w:val="24"/>
          <w:u w:val="single"/>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lastRenderedPageBreak/>
        <w:t>Underdevelopment</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An economic situation characterized by persistent low levels of living in conjunction with absolute poverty, low income per capita, low rates of economic growth, low consumption levels, poor health services, high death rates, low birth rates, dependence of foreign economies, and limited freedom to choose among activities that satisfy human wants.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b/>
          <w:sz w:val="24"/>
          <w:szCs w:val="24"/>
          <w:u w:val="single"/>
          <w:lang w:val="en-US"/>
        </w:rPr>
        <w:t>Center</w:t>
      </w:r>
      <w:r w:rsidRPr="008C4AAD">
        <w:rPr>
          <w:rFonts w:ascii="Century Gothic" w:hAnsi="Century Gothic"/>
          <w:sz w:val="24"/>
          <w:szCs w:val="24"/>
          <w:lang w:val="en-US"/>
        </w:rPr>
        <w:t>-independence theory-the economically developed countries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b/>
          <w:sz w:val="24"/>
          <w:szCs w:val="24"/>
          <w:u w:val="single"/>
          <w:lang w:val="en-US"/>
        </w:rPr>
        <w:t>Periphery</w:t>
      </w:r>
      <w:r w:rsidRPr="008C4AAD">
        <w:rPr>
          <w:rFonts w:ascii="Century Gothic" w:hAnsi="Century Gothic"/>
          <w:sz w:val="24"/>
          <w:szCs w:val="24"/>
          <w:lang w:val="en-US"/>
        </w:rPr>
        <w:t>-independence theory-the developing countries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b/>
          <w:sz w:val="24"/>
          <w:szCs w:val="24"/>
          <w:u w:val="single"/>
          <w:lang w:val="en-US"/>
        </w:rPr>
        <w:t>Comprador group</w:t>
      </w:r>
      <w:r w:rsidRPr="008C4AAD">
        <w:rPr>
          <w:rFonts w:ascii="Century Gothic" w:hAnsi="Century Gothic"/>
          <w:sz w:val="24"/>
          <w:szCs w:val="24"/>
          <w:lang w:val="en-US"/>
        </w:rPr>
        <w:t>-independence theory-local elite who act as fronts for foreign investors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Market failure</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market’s inability to deliver its theoretical benefits due to the existence of market imperfections such as monopoly power, lack of factor mobility, significant intervention to alter the workings of the free market.</w:t>
      </w:r>
    </w:p>
    <w:p w:rsidR="00E40221" w:rsidRPr="008C4AAD" w:rsidRDefault="00E40221" w:rsidP="00B43C71">
      <w:pPr>
        <w:spacing w:after="0" w:line="240" w:lineRule="auto"/>
        <w:rPr>
          <w:rFonts w:ascii="Century Gothic" w:hAnsi="Century Gothic"/>
          <w:sz w:val="24"/>
          <w:szCs w:val="24"/>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Economic infrastructure</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amount of physical and financial capital embodied in roads, railways, waterways, airways and other transportation and communication plus other facilities such as water supplies, financial institutions, electricity and public services such as health and education</w:t>
      </w:r>
    </w:p>
    <w:p w:rsidR="00E40221" w:rsidRPr="008C4AAD" w:rsidRDefault="00E40221"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Capital-labor ratio</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number of units of capital per unit of labor</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Closed economy</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An economy in which there are no foreign trade transactions or other economic contracts with the rest of the world</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Open economy</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An economy that practices foreign trade and has extensive financial and </w:t>
      </w:r>
      <w:r w:rsidR="00BF4E90" w:rsidRPr="008C4AAD">
        <w:rPr>
          <w:rFonts w:ascii="Century Gothic" w:hAnsi="Century Gothic"/>
          <w:sz w:val="24"/>
          <w:szCs w:val="24"/>
          <w:lang w:val="en-US"/>
        </w:rPr>
        <w:t>non-financial</w:t>
      </w:r>
      <w:r w:rsidRPr="008C4AAD">
        <w:rPr>
          <w:rFonts w:ascii="Century Gothic" w:hAnsi="Century Gothic"/>
          <w:sz w:val="24"/>
          <w:szCs w:val="24"/>
          <w:lang w:val="en-US"/>
        </w:rPr>
        <w:t xml:space="preserve"> contracts with the rest of the world.</w:t>
      </w:r>
    </w:p>
    <w:p w:rsidR="00BF4E90" w:rsidRPr="008C4AAD" w:rsidRDefault="00BF4E90" w:rsidP="00B43C71">
      <w:pPr>
        <w:spacing w:after="0" w:line="240" w:lineRule="auto"/>
        <w:rPr>
          <w:rFonts w:ascii="Century Gothic" w:hAnsi="Century Gothic"/>
          <w:b/>
          <w:sz w:val="24"/>
          <w:szCs w:val="24"/>
          <w:u w:val="single"/>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Human Capital</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Productive investments embodied in human persons, including skills, location and health</w:t>
      </w:r>
    </w:p>
    <w:p w:rsidR="00E40221" w:rsidRPr="008C4AAD" w:rsidRDefault="00E40221" w:rsidP="00B43C71">
      <w:pPr>
        <w:spacing w:after="0" w:line="240" w:lineRule="auto"/>
        <w:rPr>
          <w:rFonts w:ascii="Century Gothic" w:hAnsi="Century Gothic"/>
          <w:sz w:val="24"/>
          <w:szCs w:val="24"/>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Capital stock</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total amount of physical goods existing at a given time that have been produced for use in the production of other goods and services</w:t>
      </w:r>
    </w:p>
    <w:p w:rsidR="00E40221" w:rsidRPr="008C4AAD" w:rsidRDefault="00E40221" w:rsidP="00B43C71">
      <w:pPr>
        <w:spacing w:after="0" w:line="240" w:lineRule="auto"/>
        <w:rPr>
          <w:rFonts w:ascii="Century Gothic" w:hAnsi="Century Gothic"/>
          <w:sz w:val="24"/>
          <w:szCs w:val="24"/>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Public good</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An entity that provides benefits to all individuals simultaneously and whose enjoyment by one person in no way diminishes that of anyone else</w:t>
      </w:r>
    </w:p>
    <w:p w:rsidR="00E40221" w:rsidRPr="008C4AAD" w:rsidRDefault="00E40221" w:rsidP="00B43C71">
      <w:pPr>
        <w:spacing w:after="0" w:line="240" w:lineRule="auto"/>
        <w:rPr>
          <w:rFonts w:ascii="Century Gothic" w:hAnsi="Century Gothic"/>
          <w:sz w:val="24"/>
          <w:szCs w:val="24"/>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Complementary investment</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Investments that complement and facilitate other productive factors.</w:t>
      </w:r>
    </w:p>
    <w:p w:rsidR="00E40221" w:rsidRPr="008C4AAD" w:rsidRDefault="00E40221" w:rsidP="00B43C71">
      <w:pPr>
        <w:rPr>
          <w:rFonts w:ascii="Century Gothic" w:hAnsi="Century Gothic"/>
          <w:sz w:val="24"/>
          <w:szCs w:val="24"/>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lastRenderedPageBreak/>
        <w:t>Personal distribution of income (size distribution of income)</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The distribution of income according to size class of persons-</w:t>
      </w:r>
      <w:proofErr w:type="spellStart"/>
      <w:r w:rsidRPr="008C4AAD">
        <w:rPr>
          <w:rFonts w:ascii="Century Gothic" w:hAnsi="Century Gothic"/>
          <w:sz w:val="24"/>
          <w:szCs w:val="24"/>
          <w:lang w:val="en-US"/>
        </w:rPr>
        <w:t>eg</w:t>
      </w:r>
      <w:proofErr w:type="spellEnd"/>
      <w:r w:rsidRPr="008C4AAD">
        <w:rPr>
          <w:rFonts w:ascii="Century Gothic" w:hAnsi="Century Gothic"/>
          <w:sz w:val="24"/>
          <w:szCs w:val="24"/>
          <w:lang w:val="en-US"/>
        </w:rPr>
        <w:t xml:space="preserve"> the share of total income accruing to the poorest specific percentage or the richest specific percentage of a population-without regard to the source of that income.</w:t>
      </w:r>
    </w:p>
    <w:p w:rsidR="00B51430" w:rsidRPr="008C4AAD" w:rsidRDefault="00B51430" w:rsidP="00B43C71">
      <w:pPr>
        <w:tabs>
          <w:tab w:val="left" w:pos="4139"/>
        </w:tabs>
        <w:spacing w:after="0" w:line="240" w:lineRule="auto"/>
        <w:rPr>
          <w:rFonts w:ascii="Century Gothic" w:hAnsi="Century Gothic"/>
          <w:sz w:val="24"/>
          <w:szCs w:val="24"/>
          <w:lang w:val="en-US"/>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Quintile</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A 20% proportion of any numerical quantity.  A population divided into quintiles would be divided into 5 groups of equal size.</w:t>
      </w:r>
    </w:p>
    <w:p w:rsidR="00B51430" w:rsidRPr="008C4AAD" w:rsidRDefault="00B51430" w:rsidP="00B43C71">
      <w:pPr>
        <w:tabs>
          <w:tab w:val="left" w:pos="4139"/>
        </w:tabs>
        <w:spacing w:after="0" w:line="240" w:lineRule="auto"/>
        <w:rPr>
          <w:rFonts w:ascii="Century Gothic" w:hAnsi="Century Gothic"/>
          <w:b/>
          <w:sz w:val="24"/>
          <w:szCs w:val="24"/>
          <w:u w:val="single"/>
          <w:lang w:val="en-US"/>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proofErr w:type="spellStart"/>
      <w:r w:rsidRPr="008C4AAD">
        <w:rPr>
          <w:rFonts w:ascii="Century Gothic" w:hAnsi="Century Gothic"/>
          <w:b/>
          <w:sz w:val="24"/>
          <w:szCs w:val="24"/>
          <w:u w:val="single"/>
          <w:lang w:val="en-US"/>
        </w:rPr>
        <w:t>Decile</w:t>
      </w:r>
      <w:proofErr w:type="spellEnd"/>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 10% portion of any numerical quantity. A population divided into </w:t>
      </w:r>
      <w:proofErr w:type="spellStart"/>
      <w:r w:rsidRPr="008C4AAD">
        <w:rPr>
          <w:rFonts w:ascii="Century Gothic" w:hAnsi="Century Gothic"/>
          <w:sz w:val="24"/>
          <w:szCs w:val="24"/>
          <w:lang w:val="en-US"/>
        </w:rPr>
        <w:t>deciles</w:t>
      </w:r>
      <w:proofErr w:type="spellEnd"/>
      <w:r w:rsidRPr="008C4AAD">
        <w:rPr>
          <w:rFonts w:ascii="Century Gothic" w:hAnsi="Century Gothic"/>
          <w:sz w:val="24"/>
          <w:szCs w:val="24"/>
          <w:lang w:val="en-US"/>
        </w:rPr>
        <w:t xml:space="preserve"> would be divided in 10 equal numerical groups.</w:t>
      </w:r>
    </w:p>
    <w:p w:rsidR="00B51430" w:rsidRPr="008C4AAD" w:rsidRDefault="00B51430" w:rsidP="00B43C71">
      <w:pPr>
        <w:tabs>
          <w:tab w:val="left" w:pos="4139"/>
        </w:tabs>
        <w:spacing w:after="0" w:line="240" w:lineRule="auto"/>
        <w:rPr>
          <w:rFonts w:ascii="Century Gothic" w:hAnsi="Century Gothic"/>
          <w:sz w:val="24"/>
          <w:szCs w:val="24"/>
          <w:lang w:val="en-US"/>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Income inequality</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The disproportionate distribution of total national income among households</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Functional distribution of income (share distribution of income)</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The distribution of income to factors of production without regard to the ownership of the factors.</w:t>
      </w:r>
    </w:p>
    <w:p w:rsidR="00B51430" w:rsidRPr="008C4AAD" w:rsidRDefault="00B51430" w:rsidP="00B43C71">
      <w:pPr>
        <w:tabs>
          <w:tab w:val="left" w:pos="4139"/>
        </w:tabs>
        <w:spacing w:after="0" w:line="240" w:lineRule="auto"/>
        <w:rPr>
          <w:rFonts w:ascii="Century Gothic" w:hAnsi="Century Gothic"/>
          <w:sz w:val="24"/>
          <w:szCs w:val="24"/>
          <w:lang w:val="en-US"/>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Factors of production</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Resource or inputs required to produce a good or a service, such as land, labor and capital.</w:t>
      </w:r>
    </w:p>
    <w:p w:rsidR="00F76B56" w:rsidRPr="008C4AAD" w:rsidRDefault="00F76B56" w:rsidP="00B43C71">
      <w:pPr>
        <w:rPr>
          <w:b/>
          <w:sz w:val="24"/>
          <w:szCs w:val="24"/>
          <w:u w:val="single"/>
        </w:rPr>
      </w:pPr>
    </w:p>
    <w:p w:rsidR="005E62BE"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Disposable income</w:t>
      </w:r>
    </w:p>
    <w:p w:rsidR="00F76B56" w:rsidRPr="008C4AAD" w:rsidRDefault="00F76B56" w:rsidP="00F76B56">
      <w:pPr>
        <w:spacing w:after="0" w:line="240" w:lineRule="auto"/>
        <w:rPr>
          <w:rFonts w:ascii="Century Gothic" w:hAnsi="Century Gothic"/>
          <w:b/>
          <w:sz w:val="24"/>
          <w:szCs w:val="24"/>
        </w:rPr>
      </w:pPr>
      <w:r w:rsidRPr="008C4AAD">
        <w:rPr>
          <w:rFonts w:ascii="Century Gothic" w:hAnsi="Century Gothic"/>
          <w:sz w:val="24"/>
          <w:szCs w:val="24"/>
        </w:rPr>
        <w:t>The income that is available to households for spending and saving a</w:t>
      </w:r>
      <w:r w:rsidR="00886C54" w:rsidRPr="008C4AAD">
        <w:rPr>
          <w:rFonts w:ascii="Century Gothic" w:hAnsi="Century Gothic"/>
          <w:sz w:val="24"/>
          <w:szCs w:val="24"/>
        </w:rPr>
        <w:t>f</w:t>
      </w:r>
      <w:r w:rsidRPr="008C4AAD">
        <w:rPr>
          <w:rFonts w:ascii="Century Gothic" w:hAnsi="Century Gothic"/>
          <w:sz w:val="24"/>
          <w:szCs w:val="24"/>
        </w:rPr>
        <w:t>ter personal income taxes have been deducted</w:t>
      </w:r>
      <w:r w:rsidRPr="008C4AAD">
        <w:rPr>
          <w:rFonts w:ascii="Century Gothic" w:hAnsi="Century Gothic"/>
          <w:b/>
          <w:sz w:val="24"/>
          <w:szCs w:val="24"/>
        </w:rPr>
        <w:t>.</w:t>
      </w:r>
    </w:p>
    <w:p w:rsidR="00F76B56" w:rsidRPr="008C4AAD" w:rsidRDefault="00F76B56" w:rsidP="00F76B56">
      <w:pPr>
        <w:spacing w:after="0" w:line="240" w:lineRule="auto"/>
        <w:rPr>
          <w:rFonts w:ascii="Century Gothic" w:hAnsi="Century Gothic"/>
          <w:b/>
          <w:sz w:val="24"/>
          <w:szCs w:val="24"/>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Asset ownership</w:t>
      </w:r>
    </w:p>
    <w:p w:rsidR="00F76B56" w:rsidRPr="008C4AAD" w:rsidRDefault="00F76B56" w:rsidP="00F76B56">
      <w:pPr>
        <w:spacing w:after="0" w:line="240" w:lineRule="auto"/>
        <w:rPr>
          <w:rFonts w:ascii="Century Gothic" w:hAnsi="Century Gothic"/>
          <w:sz w:val="24"/>
          <w:szCs w:val="24"/>
          <w:u w:val="single"/>
        </w:rPr>
      </w:pPr>
      <w:r w:rsidRPr="008C4AAD">
        <w:rPr>
          <w:rFonts w:ascii="Century Gothic" w:hAnsi="Century Gothic"/>
          <w:sz w:val="24"/>
          <w:szCs w:val="24"/>
        </w:rPr>
        <w:t xml:space="preserve">The ownership of land, physical </w:t>
      </w:r>
      <w:r w:rsidR="00886C54" w:rsidRPr="008C4AAD">
        <w:rPr>
          <w:rFonts w:ascii="Century Gothic" w:hAnsi="Century Gothic"/>
          <w:sz w:val="24"/>
          <w:szCs w:val="24"/>
        </w:rPr>
        <w:t>capital</w:t>
      </w:r>
      <w:r w:rsidRPr="008C4AAD">
        <w:rPr>
          <w:rFonts w:ascii="Century Gothic" w:hAnsi="Century Gothic"/>
          <w:sz w:val="24"/>
          <w:szCs w:val="24"/>
        </w:rPr>
        <w:t xml:space="preserve"> (factories, buildings, machinery </w:t>
      </w:r>
      <w:proofErr w:type="spellStart"/>
      <w:r w:rsidRPr="008C4AAD">
        <w:rPr>
          <w:rFonts w:ascii="Century Gothic" w:hAnsi="Century Gothic"/>
          <w:sz w:val="24"/>
          <w:szCs w:val="24"/>
        </w:rPr>
        <w:t>etc</w:t>
      </w:r>
      <w:proofErr w:type="spellEnd"/>
      <w:r w:rsidRPr="008C4AAD">
        <w:rPr>
          <w:rFonts w:ascii="Century Gothic" w:hAnsi="Century Gothic"/>
          <w:sz w:val="24"/>
          <w:szCs w:val="24"/>
        </w:rPr>
        <w:t>) human capital and financial resources that generate income for owners</w:t>
      </w:r>
    </w:p>
    <w:p w:rsidR="00F76B56" w:rsidRPr="008C4AAD" w:rsidRDefault="00F76B56" w:rsidP="00F76B56">
      <w:pPr>
        <w:spacing w:after="0" w:line="240" w:lineRule="auto"/>
        <w:rPr>
          <w:rFonts w:ascii="Century Gothic" w:hAnsi="Century Gothic"/>
          <w:sz w:val="24"/>
          <w:szCs w:val="24"/>
          <w:u w:val="single"/>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Redistribution Policies</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Policies geared to reducing income inequality and expanding economic opportunities in order to promote development, including income tax policies and publicly financed services.</w:t>
      </w:r>
    </w:p>
    <w:p w:rsidR="00F76B56" w:rsidRPr="008C4AAD" w:rsidRDefault="00F76B56" w:rsidP="00F76B56">
      <w:pPr>
        <w:spacing w:after="0" w:line="240" w:lineRule="auto"/>
        <w:rPr>
          <w:rFonts w:ascii="Century Gothic" w:hAnsi="Century Gothic"/>
          <w:sz w:val="24"/>
          <w:szCs w:val="24"/>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Land reform</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 xml:space="preserve">A deliberate attempt to reorganize and transform existing </w:t>
      </w:r>
      <w:proofErr w:type="spellStart"/>
      <w:r w:rsidRPr="008C4AAD">
        <w:rPr>
          <w:rFonts w:ascii="Century Gothic" w:hAnsi="Century Gothic"/>
          <w:sz w:val="24"/>
          <w:szCs w:val="24"/>
        </w:rPr>
        <w:t>agvarian</w:t>
      </w:r>
      <w:proofErr w:type="spellEnd"/>
      <w:r w:rsidRPr="008C4AAD">
        <w:rPr>
          <w:rFonts w:ascii="Century Gothic" w:hAnsi="Century Gothic"/>
          <w:sz w:val="24"/>
          <w:szCs w:val="24"/>
        </w:rPr>
        <w:t xml:space="preserve"> systems with the intention of improving the distribution of agricultural incomes and thus fostering rural development.</w:t>
      </w:r>
    </w:p>
    <w:p w:rsidR="00F76B56" w:rsidRPr="008C4AAD" w:rsidRDefault="00F76B56" w:rsidP="00F76B56">
      <w:pPr>
        <w:spacing w:after="0" w:line="240" w:lineRule="auto"/>
        <w:rPr>
          <w:rFonts w:ascii="Century Gothic" w:hAnsi="Century Gothic"/>
          <w:b/>
          <w:sz w:val="24"/>
          <w:szCs w:val="24"/>
          <w:u w:val="single"/>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Progressive income tax</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A tax whose rate increases with increasing personal income</w:t>
      </w:r>
    </w:p>
    <w:p w:rsidR="00F76B56" w:rsidRPr="008C4AAD" w:rsidRDefault="00F76B56" w:rsidP="00F76B56">
      <w:pPr>
        <w:spacing w:after="0" w:line="240" w:lineRule="auto"/>
        <w:rPr>
          <w:rFonts w:ascii="Century Gothic" w:hAnsi="Century Gothic"/>
          <w:sz w:val="24"/>
          <w:szCs w:val="24"/>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Regressive tax</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A tax structure in which the ratio of taxes to income tends to decrease as income increases</w:t>
      </w:r>
    </w:p>
    <w:p w:rsidR="00F76B56" w:rsidRPr="008C4AAD" w:rsidRDefault="00F76B56" w:rsidP="00F76B56">
      <w:pPr>
        <w:spacing w:after="0" w:line="240" w:lineRule="auto"/>
        <w:rPr>
          <w:rFonts w:ascii="Century Gothic" w:hAnsi="Century Gothic"/>
          <w:sz w:val="24"/>
          <w:szCs w:val="24"/>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lastRenderedPageBreak/>
        <w:t>Indirect taxes</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Taxes levied on goods ultimately purchased by consumers, including customs duties (tariffs), excise duties, sales taxes and export duties</w:t>
      </w:r>
    </w:p>
    <w:p w:rsidR="00F76B56" w:rsidRPr="008C4AAD" w:rsidRDefault="00F76B56" w:rsidP="00F76B56">
      <w:pPr>
        <w:spacing w:after="0" w:line="240" w:lineRule="auto"/>
        <w:rPr>
          <w:rFonts w:ascii="Century Gothic" w:hAnsi="Century Gothic"/>
          <w:sz w:val="24"/>
          <w:szCs w:val="24"/>
        </w:rPr>
      </w:pPr>
    </w:p>
    <w:p w:rsidR="00F76B56" w:rsidRPr="008C4AAD" w:rsidRDefault="00335613"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Educational certification</w:t>
      </w:r>
    </w:p>
    <w:p w:rsidR="00335613" w:rsidRPr="008C4AAD" w:rsidRDefault="00335613" w:rsidP="00F76B56">
      <w:pPr>
        <w:spacing w:after="0" w:line="240" w:lineRule="auto"/>
        <w:rPr>
          <w:rFonts w:ascii="Century Gothic" w:hAnsi="Century Gothic"/>
          <w:sz w:val="24"/>
          <w:szCs w:val="24"/>
        </w:rPr>
      </w:pPr>
      <w:r w:rsidRPr="008C4AAD">
        <w:rPr>
          <w:rFonts w:ascii="Century Gothic" w:hAnsi="Century Gothic"/>
          <w:sz w:val="24"/>
          <w:szCs w:val="24"/>
        </w:rPr>
        <w:t>The phenomenon by which particular jobs require specific levels of education</w:t>
      </w:r>
    </w:p>
    <w:p w:rsidR="00335613" w:rsidRPr="008C4AAD" w:rsidRDefault="00335613" w:rsidP="00F76B56">
      <w:pPr>
        <w:spacing w:after="0" w:line="240" w:lineRule="auto"/>
        <w:rPr>
          <w:rFonts w:ascii="Century Gothic" w:hAnsi="Century Gothic"/>
          <w:sz w:val="24"/>
          <w:szCs w:val="24"/>
        </w:rPr>
      </w:pPr>
    </w:p>
    <w:p w:rsidR="00335613" w:rsidRPr="008C4AAD" w:rsidRDefault="00335613"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Basic Education</w:t>
      </w:r>
    </w:p>
    <w:p w:rsidR="00335613" w:rsidRPr="008C4AAD" w:rsidRDefault="00335613" w:rsidP="00F76B56">
      <w:pPr>
        <w:spacing w:after="0" w:line="240" w:lineRule="auto"/>
        <w:rPr>
          <w:rFonts w:ascii="Century Gothic" w:hAnsi="Century Gothic"/>
          <w:sz w:val="24"/>
          <w:szCs w:val="24"/>
        </w:rPr>
      </w:pPr>
      <w:r w:rsidRPr="008C4AAD">
        <w:rPr>
          <w:rFonts w:ascii="Century Gothic" w:hAnsi="Century Gothic"/>
          <w:sz w:val="24"/>
          <w:szCs w:val="24"/>
        </w:rPr>
        <w:t>The attainment of literacy, arithmetic competence and elementary vocational skills</w:t>
      </w:r>
    </w:p>
    <w:p w:rsidR="00335613" w:rsidRPr="008C4AAD" w:rsidRDefault="00335613" w:rsidP="00F76B56">
      <w:pPr>
        <w:spacing w:after="0" w:line="240" w:lineRule="auto"/>
        <w:rPr>
          <w:rFonts w:ascii="Century Gothic" w:hAnsi="Century Gothic"/>
          <w:sz w:val="24"/>
          <w:szCs w:val="24"/>
        </w:rPr>
      </w:pPr>
    </w:p>
    <w:p w:rsidR="00335613" w:rsidRPr="008C4AAD" w:rsidRDefault="00335613"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Social costs of education</w:t>
      </w:r>
    </w:p>
    <w:p w:rsidR="00335613" w:rsidRPr="008C4AAD" w:rsidRDefault="00335613" w:rsidP="00F76B56">
      <w:pPr>
        <w:spacing w:after="0" w:line="240" w:lineRule="auto"/>
        <w:rPr>
          <w:rFonts w:ascii="Century Gothic" w:hAnsi="Century Gothic"/>
          <w:sz w:val="24"/>
          <w:szCs w:val="24"/>
        </w:rPr>
      </w:pPr>
      <w:r w:rsidRPr="008C4AAD">
        <w:rPr>
          <w:rFonts w:ascii="Century Gothic" w:hAnsi="Century Gothic"/>
          <w:sz w:val="24"/>
          <w:szCs w:val="24"/>
        </w:rPr>
        <w:t>Costs borne by both the individual and society from private education decisions, including government education subsidies</w:t>
      </w:r>
    </w:p>
    <w:p w:rsidR="00335613" w:rsidRPr="008C4AAD" w:rsidRDefault="00335613" w:rsidP="00F76B56">
      <w:pPr>
        <w:spacing w:after="0" w:line="240" w:lineRule="auto"/>
        <w:rPr>
          <w:rFonts w:ascii="Century Gothic" w:hAnsi="Century Gothic"/>
          <w:sz w:val="24"/>
          <w:szCs w:val="24"/>
        </w:rPr>
      </w:pPr>
    </w:p>
    <w:p w:rsidR="00335613" w:rsidRPr="008C4AAD" w:rsidRDefault="00335613"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Private costs</w:t>
      </w:r>
    </w:p>
    <w:p w:rsidR="00335613" w:rsidRPr="008C4AAD" w:rsidRDefault="00335613" w:rsidP="00F76B56">
      <w:pPr>
        <w:spacing w:after="0" w:line="240" w:lineRule="auto"/>
        <w:rPr>
          <w:rFonts w:ascii="Century Gothic" w:hAnsi="Century Gothic"/>
          <w:sz w:val="24"/>
          <w:szCs w:val="24"/>
        </w:rPr>
      </w:pPr>
      <w:r w:rsidRPr="008C4AAD">
        <w:rPr>
          <w:rFonts w:ascii="Century Gothic" w:hAnsi="Century Gothic"/>
          <w:sz w:val="24"/>
          <w:szCs w:val="24"/>
        </w:rPr>
        <w:t>The costs that accrue to an individual economic group</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Savings gap</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The excess of domestic investment opportunities over domestic savings causing investments to be limited by the available foreign exchange</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Foreign exchange gap</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The shortfall that results when the planned trade deficit exceeds the value of inflows, causing output growth to be limited by the available foreign exchange for capital goods imports</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Technical Assistance</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Foreign aid (either bilateral or multilateral) that takes the form of the transfer of export personal, technicians, scientists, education and economic advisors, and particularly their use in training local personal, rather than simple transfer of funds</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Absorption capacity</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The ability of a country to absorb foreign private or public financial assistance (to use funds in a productive manner</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Tied Aid</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Foreign aid in the form of bilateral loans or grants that require the recipient country to use funds to purchase goods and services from the donor country</w:t>
      </w:r>
    </w:p>
    <w:p w:rsidR="00ED18F7" w:rsidRPr="008C4AAD" w:rsidRDefault="00ED18F7" w:rsidP="00F76B56">
      <w:pPr>
        <w:spacing w:after="0" w:line="240" w:lineRule="auto"/>
        <w:rPr>
          <w:rFonts w:ascii="Century Gothic" w:hAnsi="Century Gothic"/>
          <w:sz w:val="24"/>
          <w:szCs w:val="24"/>
        </w:rPr>
      </w:pPr>
    </w:p>
    <w:p w:rsidR="00ED18F7" w:rsidRPr="008C4AAD" w:rsidRDefault="00F71094"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Resource mobilization and Allocation</w:t>
      </w:r>
    </w:p>
    <w:p w:rsidR="00F71094" w:rsidRPr="008C4AAD" w:rsidRDefault="00F71094" w:rsidP="00F76B56">
      <w:pPr>
        <w:spacing w:after="0" w:line="240" w:lineRule="auto"/>
        <w:rPr>
          <w:rFonts w:ascii="Century Gothic" w:hAnsi="Century Gothic"/>
          <w:sz w:val="24"/>
          <w:szCs w:val="24"/>
        </w:rPr>
      </w:pPr>
      <w:r w:rsidRPr="008C4AAD">
        <w:rPr>
          <w:rFonts w:ascii="Century Gothic" w:hAnsi="Century Gothic"/>
          <w:sz w:val="24"/>
          <w:szCs w:val="24"/>
        </w:rPr>
        <w:t>Developing economies cannot afford to waste their very limited financial and skilled human resources on unproductive ventures</w:t>
      </w:r>
    </w:p>
    <w:p w:rsidR="00F71094" w:rsidRPr="008C4AAD" w:rsidRDefault="00F71094" w:rsidP="00F76B56">
      <w:pPr>
        <w:spacing w:after="0" w:line="240" w:lineRule="auto"/>
        <w:rPr>
          <w:rFonts w:ascii="Century Gothic" w:hAnsi="Century Gothic"/>
          <w:sz w:val="24"/>
          <w:szCs w:val="24"/>
        </w:rPr>
      </w:pPr>
    </w:p>
    <w:p w:rsidR="00F71094" w:rsidRPr="008C4AAD" w:rsidRDefault="00F71094"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Attitudinal or psy</w:t>
      </w:r>
      <w:r w:rsidR="00891B24" w:rsidRPr="008C4AAD">
        <w:rPr>
          <w:rFonts w:ascii="Century Gothic" w:hAnsi="Century Gothic"/>
          <w:b/>
          <w:sz w:val="24"/>
          <w:szCs w:val="24"/>
          <w:u w:val="single"/>
        </w:rPr>
        <w:t>chological impact</w:t>
      </w:r>
    </w:p>
    <w:p w:rsidR="00891B24" w:rsidRPr="008C4AAD" w:rsidRDefault="00891B24" w:rsidP="00F76B56">
      <w:pPr>
        <w:spacing w:after="0" w:line="240" w:lineRule="auto"/>
        <w:rPr>
          <w:rFonts w:ascii="Century Gothic" w:hAnsi="Century Gothic"/>
          <w:sz w:val="24"/>
          <w:szCs w:val="24"/>
        </w:rPr>
      </w:pPr>
      <w:r w:rsidRPr="008C4AAD">
        <w:rPr>
          <w:rFonts w:ascii="Century Gothic" w:hAnsi="Century Gothic"/>
          <w:sz w:val="24"/>
          <w:szCs w:val="24"/>
        </w:rPr>
        <w:t xml:space="preserve">The value of an economic plan, can best provide the needed incentives to overcome the inhibiting and often divisive fore of sectionalism and </w:t>
      </w:r>
      <w:proofErr w:type="spellStart"/>
      <w:r w:rsidRPr="008C4AAD">
        <w:rPr>
          <w:rFonts w:ascii="Century Gothic" w:hAnsi="Century Gothic"/>
          <w:sz w:val="24"/>
          <w:szCs w:val="24"/>
        </w:rPr>
        <w:t>tradionalsim</w:t>
      </w:r>
      <w:proofErr w:type="spellEnd"/>
      <w:r w:rsidRPr="008C4AAD">
        <w:rPr>
          <w:rFonts w:ascii="Century Gothic" w:hAnsi="Century Gothic"/>
          <w:sz w:val="24"/>
          <w:szCs w:val="24"/>
        </w:rPr>
        <w:t xml:space="preserve"> in a common quest for widespread material and social progress</w:t>
      </w:r>
    </w:p>
    <w:p w:rsidR="00891B24" w:rsidRPr="008C4AAD" w:rsidRDefault="00891B24" w:rsidP="00F76B56">
      <w:pPr>
        <w:spacing w:after="0" w:line="240" w:lineRule="auto"/>
        <w:rPr>
          <w:rFonts w:ascii="Century Gothic" w:hAnsi="Century Gothic"/>
          <w:sz w:val="24"/>
          <w:szCs w:val="24"/>
        </w:rPr>
      </w:pPr>
    </w:p>
    <w:p w:rsidR="008C4AAD" w:rsidRDefault="008C4AAD" w:rsidP="00F76B56">
      <w:pPr>
        <w:spacing w:after="0" w:line="240" w:lineRule="auto"/>
        <w:rPr>
          <w:rFonts w:ascii="Century Gothic" w:hAnsi="Century Gothic"/>
          <w:b/>
          <w:sz w:val="24"/>
          <w:szCs w:val="24"/>
          <w:u w:val="single"/>
        </w:rPr>
      </w:pPr>
    </w:p>
    <w:p w:rsidR="00891B24" w:rsidRPr="008C4AAD" w:rsidRDefault="00891B24"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lastRenderedPageBreak/>
        <w:t>Foreign aid</w:t>
      </w:r>
    </w:p>
    <w:p w:rsidR="00891B24" w:rsidRPr="008C4AAD" w:rsidRDefault="00891B24" w:rsidP="00F76B56">
      <w:pPr>
        <w:spacing w:after="0" w:line="240" w:lineRule="auto"/>
        <w:rPr>
          <w:rFonts w:ascii="Century Gothic" w:hAnsi="Century Gothic"/>
          <w:sz w:val="24"/>
          <w:szCs w:val="24"/>
        </w:rPr>
      </w:pPr>
      <w:r w:rsidRPr="008C4AAD">
        <w:rPr>
          <w:rFonts w:ascii="Century Gothic" w:hAnsi="Century Gothic"/>
          <w:sz w:val="24"/>
          <w:szCs w:val="24"/>
        </w:rPr>
        <w:t>The formulation of a detailed development plan is often a necessary condition for the receipt of bilateral and multilateral foreign aid</w:t>
      </w:r>
    </w:p>
    <w:p w:rsidR="00135616" w:rsidRPr="008C4AAD" w:rsidRDefault="00135616" w:rsidP="00F76B56">
      <w:pPr>
        <w:spacing w:after="0" w:line="240" w:lineRule="auto"/>
        <w:rPr>
          <w:rFonts w:ascii="Century Gothic" w:hAnsi="Century Gothic"/>
          <w:sz w:val="24"/>
          <w:szCs w:val="24"/>
        </w:rPr>
      </w:pPr>
    </w:p>
    <w:p w:rsidR="00135616"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Social profit</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The difference between social benefits and social costs, both direct and indirect</w:t>
      </w:r>
    </w:p>
    <w:p w:rsidR="006B3FCF" w:rsidRPr="008C4AAD" w:rsidRDefault="006B3FCF" w:rsidP="00F76B56">
      <w:pPr>
        <w:spacing w:after="0" w:line="240" w:lineRule="auto"/>
        <w:rPr>
          <w:rFonts w:ascii="Century Gothic" w:hAnsi="Century Gothic"/>
          <w:b/>
          <w:sz w:val="24"/>
          <w:szCs w:val="24"/>
          <w:u w:val="single"/>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Social prices (or accounting prices)</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Prices that reflect true opportunity costs of resources</w:t>
      </w:r>
    </w:p>
    <w:p w:rsidR="006B3FCF" w:rsidRPr="008C4AAD" w:rsidRDefault="006B3FCF" w:rsidP="00F76B56">
      <w:pPr>
        <w:spacing w:after="0" w:line="240" w:lineRule="auto"/>
        <w:rPr>
          <w:rFonts w:ascii="Century Gothic" w:hAnsi="Century Gothic"/>
          <w:b/>
          <w:sz w:val="24"/>
          <w:szCs w:val="24"/>
          <w:u w:val="single"/>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Market prices</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Prices established by demand and supply in markets</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Exchange rate</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Rate at which the domestic currency may be converted into (sold for) a foreign currency such as the US dollar</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Rent seeking</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Efforts by individuals and businesses to capture the economic rent arising from price distortions and physical controls caused by excessive government intervention, such as licences, quotas, interest rate ceilings and exchange controls</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Social rate of discount</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The rate at which a society discounts potential future social benefits to find out whether such benefits are worth the present social cost</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Net present value</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The value of the future stream of net benefits discounted to the present by means of an appropriate discount (interest rate)</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Internal rate of return</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The discount rate that causes a project to have a net present value of zero, used to rank projects in comparison with market rates of interest.</w:t>
      </w:r>
    </w:p>
    <w:p w:rsidR="00FD7595" w:rsidRPr="008C4AAD" w:rsidRDefault="00FD7595" w:rsidP="00F76B56">
      <w:pPr>
        <w:spacing w:after="0" w:line="240" w:lineRule="auto"/>
        <w:rPr>
          <w:rFonts w:ascii="Century Gothic" w:hAnsi="Century Gothic"/>
          <w:sz w:val="24"/>
          <w:szCs w:val="24"/>
        </w:rPr>
      </w:pPr>
    </w:p>
    <w:p w:rsidR="00FD7595" w:rsidRPr="008C4AAD" w:rsidRDefault="00616168"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Political will</w:t>
      </w:r>
    </w:p>
    <w:p w:rsidR="00616168" w:rsidRPr="008C4AAD" w:rsidRDefault="00616168" w:rsidP="00F76B56">
      <w:pPr>
        <w:spacing w:after="0" w:line="240" w:lineRule="auto"/>
        <w:rPr>
          <w:rFonts w:ascii="Century Gothic" w:hAnsi="Century Gothic"/>
          <w:sz w:val="24"/>
          <w:szCs w:val="24"/>
        </w:rPr>
      </w:pPr>
      <w:r w:rsidRPr="008C4AAD">
        <w:rPr>
          <w:rFonts w:ascii="Century Gothic" w:hAnsi="Century Gothic"/>
          <w:sz w:val="24"/>
          <w:szCs w:val="24"/>
        </w:rPr>
        <w:t>A determined effort by persons in political authority to achieve certain economic objectives through various reforms</w:t>
      </w:r>
    </w:p>
    <w:p w:rsidR="00616168" w:rsidRPr="008C4AAD" w:rsidRDefault="00616168" w:rsidP="00F76B56">
      <w:pPr>
        <w:spacing w:after="0" w:line="240" w:lineRule="auto"/>
        <w:rPr>
          <w:rFonts w:ascii="Century Gothic" w:hAnsi="Century Gothic"/>
          <w:sz w:val="24"/>
          <w:szCs w:val="24"/>
        </w:rPr>
      </w:pPr>
    </w:p>
    <w:p w:rsidR="00B94FBD" w:rsidRPr="008C4AAD" w:rsidRDefault="00B94FBD" w:rsidP="00F76B56">
      <w:pPr>
        <w:spacing w:after="0" w:line="240" w:lineRule="auto"/>
        <w:rPr>
          <w:rFonts w:ascii="Century Gothic" w:hAnsi="Century Gothic"/>
          <w:sz w:val="24"/>
          <w:szCs w:val="24"/>
        </w:rPr>
      </w:pPr>
    </w:p>
    <w:p w:rsidR="00616168" w:rsidRPr="008C4AAD" w:rsidRDefault="00616168" w:rsidP="00F76B56">
      <w:pPr>
        <w:spacing w:after="0" w:line="240" w:lineRule="auto"/>
        <w:rPr>
          <w:rFonts w:ascii="Century Gothic" w:hAnsi="Century Gothic"/>
          <w:sz w:val="24"/>
          <w:szCs w:val="24"/>
        </w:rPr>
      </w:pPr>
    </w:p>
    <w:p w:rsidR="00891B24" w:rsidRPr="008C4AAD" w:rsidRDefault="00891B24" w:rsidP="00F76B56">
      <w:pPr>
        <w:spacing w:after="0" w:line="240" w:lineRule="auto"/>
        <w:rPr>
          <w:rFonts w:ascii="Century Gothic" w:hAnsi="Century Gothic"/>
          <w:sz w:val="24"/>
          <w:szCs w:val="24"/>
        </w:rPr>
      </w:pPr>
    </w:p>
    <w:p w:rsidR="00891B24" w:rsidRPr="008C4AAD" w:rsidRDefault="00891B24" w:rsidP="00F76B56">
      <w:pPr>
        <w:spacing w:after="0" w:line="240" w:lineRule="auto"/>
        <w:rPr>
          <w:rFonts w:ascii="Century Gothic" w:hAnsi="Century Gothic"/>
          <w:sz w:val="24"/>
          <w:szCs w:val="24"/>
        </w:rPr>
      </w:pPr>
    </w:p>
    <w:sectPr w:rsidR="00891B24" w:rsidRPr="008C4AAD" w:rsidSect="00BF4E90">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62BF" w:rsidRDefault="008C62BF" w:rsidP="00BF4E90">
      <w:pPr>
        <w:spacing w:after="0" w:line="240" w:lineRule="auto"/>
      </w:pPr>
      <w:r>
        <w:separator/>
      </w:r>
    </w:p>
  </w:endnote>
  <w:endnote w:type="continuationSeparator" w:id="0">
    <w:p w:rsidR="008C62BF" w:rsidRDefault="008C62BF" w:rsidP="00BF4E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3110940"/>
      <w:docPartObj>
        <w:docPartGallery w:val="Page Numbers (Bottom of Page)"/>
        <w:docPartUnique/>
      </w:docPartObj>
    </w:sdtPr>
    <w:sdtEndPr>
      <w:rPr>
        <w:color w:val="7F7F7F" w:themeColor="background1" w:themeShade="7F"/>
        <w:spacing w:val="60"/>
      </w:rPr>
    </w:sdtEndPr>
    <w:sdtContent>
      <w:p w:rsidR="00BF4E90" w:rsidRDefault="00BF4E9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3B172E" w:rsidRPr="003B172E">
          <w:rPr>
            <w:b/>
            <w:bCs/>
            <w:noProof/>
          </w:rPr>
          <w:t>8</w:t>
        </w:r>
        <w:r>
          <w:rPr>
            <w:b/>
            <w:bCs/>
            <w:noProof/>
          </w:rPr>
          <w:fldChar w:fldCharType="end"/>
        </w:r>
        <w:r>
          <w:rPr>
            <w:b/>
            <w:bCs/>
          </w:rPr>
          <w:t xml:space="preserve"> | </w:t>
        </w:r>
        <w:r>
          <w:rPr>
            <w:color w:val="7F7F7F" w:themeColor="background1" w:themeShade="7F"/>
            <w:spacing w:val="60"/>
          </w:rPr>
          <w:t>Page</w:t>
        </w:r>
      </w:p>
    </w:sdtContent>
  </w:sdt>
  <w:p w:rsidR="00BF4E90" w:rsidRDefault="00BF4E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62BF" w:rsidRDefault="008C62BF" w:rsidP="00BF4E90">
      <w:pPr>
        <w:spacing w:after="0" w:line="240" w:lineRule="auto"/>
      </w:pPr>
      <w:r>
        <w:separator/>
      </w:r>
    </w:p>
  </w:footnote>
  <w:footnote w:type="continuationSeparator" w:id="0">
    <w:p w:rsidR="008C62BF" w:rsidRDefault="008C62BF" w:rsidP="00BF4E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0B8"/>
    <w:rsid w:val="0002473B"/>
    <w:rsid w:val="00062445"/>
    <w:rsid w:val="00135616"/>
    <w:rsid w:val="00271D7E"/>
    <w:rsid w:val="00284F01"/>
    <w:rsid w:val="00335613"/>
    <w:rsid w:val="003862E1"/>
    <w:rsid w:val="003B172E"/>
    <w:rsid w:val="004E5F46"/>
    <w:rsid w:val="00570E27"/>
    <w:rsid w:val="005C20B8"/>
    <w:rsid w:val="005E62BE"/>
    <w:rsid w:val="00616168"/>
    <w:rsid w:val="006B3FCF"/>
    <w:rsid w:val="00767C4E"/>
    <w:rsid w:val="00877EBD"/>
    <w:rsid w:val="00886C54"/>
    <w:rsid w:val="00891B24"/>
    <w:rsid w:val="008C4AAD"/>
    <w:rsid w:val="008C62BF"/>
    <w:rsid w:val="009853B4"/>
    <w:rsid w:val="009D3802"/>
    <w:rsid w:val="009D51CE"/>
    <w:rsid w:val="00B334EE"/>
    <w:rsid w:val="00B43C71"/>
    <w:rsid w:val="00B51430"/>
    <w:rsid w:val="00B94FBD"/>
    <w:rsid w:val="00BF4E90"/>
    <w:rsid w:val="00E40221"/>
    <w:rsid w:val="00E540A3"/>
    <w:rsid w:val="00ED18F7"/>
    <w:rsid w:val="00EE5102"/>
    <w:rsid w:val="00F71094"/>
    <w:rsid w:val="00F76B56"/>
    <w:rsid w:val="00FD759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0C4235-0821-44BF-9F0B-ED61C7134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53B4"/>
    <w:pPr>
      <w:spacing w:after="0" w:line="240" w:lineRule="auto"/>
      <w:ind w:left="720"/>
      <w:contextualSpacing/>
    </w:pPr>
    <w:rPr>
      <w:lang w:val="en-US"/>
    </w:rPr>
  </w:style>
  <w:style w:type="paragraph" w:styleId="Header">
    <w:name w:val="header"/>
    <w:basedOn w:val="Normal"/>
    <w:link w:val="HeaderChar"/>
    <w:uiPriority w:val="99"/>
    <w:unhideWhenUsed/>
    <w:rsid w:val="00BF4E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4E90"/>
  </w:style>
  <w:style w:type="paragraph" w:styleId="Footer">
    <w:name w:val="footer"/>
    <w:basedOn w:val="Normal"/>
    <w:link w:val="FooterChar"/>
    <w:uiPriority w:val="99"/>
    <w:unhideWhenUsed/>
    <w:rsid w:val="00BF4E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4E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41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8</Pages>
  <Words>2216</Words>
  <Characters>12636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Leigh-ann Bailie</dc:creator>
  <cp:keywords/>
  <dc:description/>
  <cp:lastModifiedBy>Leigh-ann Bailie</cp:lastModifiedBy>
  <cp:revision>29</cp:revision>
  <dcterms:created xsi:type="dcterms:W3CDTF">2015-11-01T10:01:00Z</dcterms:created>
  <dcterms:modified xsi:type="dcterms:W3CDTF">2015-11-13T04:59:00Z</dcterms:modified>
</cp:coreProperties>
</file>