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F6D" w:rsidRDefault="00703F6D" w:rsidP="00703F6D">
      <w:pPr>
        <w:rPr>
          <w:b/>
        </w:rPr>
      </w:pPr>
      <w:bookmarkStart w:id="0" w:name="_GoBack"/>
      <w:bookmarkEnd w:id="0"/>
      <w:proofErr w:type="gramStart"/>
      <w:r>
        <w:rPr>
          <w:b/>
        </w:rPr>
        <w:t>Important sections to read and figures or tables in Study unit 4.</w:t>
      </w:r>
      <w:proofErr w:type="gramEnd"/>
      <w:r>
        <w:rPr>
          <w:b/>
        </w:rPr>
        <w:t xml:space="preserve"> </w:t>
      </w:r>
    </w:p>
    <w:p w:rsidR="00703F6D" w:rsidRDefault="00703F6D" w:rsidP="00703F6D">
      <w:pPr>
        <w:rPr>
          <w:b/>
        </w:rPr>
      </w:pPr>
      <w:r>
        <w:rPr>
          <w:b/>
        </w:rPr>
        <w:t xml:space="preserve">Study unit 4 (Study Guide): The basis of trade: the factor proportions theory. </w:t>
      </w:r>
    </w:p>
    <w:p w:rsidR="00703F6D" w:rsidRDefault="00703F6D" w:rsidP="00703F6D">
      <w:pPr>
        <w:rPr>
          <w:b/>
        </w:rPr>
      </w:pPr>
      <w:r>
        <w:rPr>
          <w:b/>
        </w:rPr>
        <w:t>Chapter 5 (Textbook): Factor endowments and the Heckscher – Ohlin theory (pages 103-134 of 11</w:t>
      </w:r>
      <w:r w:rsidRPr="00B63FDC">
        <w:rPr>
          <w:b/>
          <w:vertAlign w:val="superscript"/>
        </w:rPr>
        <w:t>th</w:t>
      </w:r>
      <w:r>
        <w:rPr>
          <w:b/>
        </w:rPr>
        <w:t xml:space="preserve"> edition and pages 119-152 of the 10</w:t>
      </w:r>
      <w:r w:rsidRPr="00B63FDC">
        <w:rPr>
          <w:b/>
          <w:vertAlign w:val="superscript"/>
        </w:rPr>
        <w:t>th</w:t>
      </w:r>
      <w:r>
        <w:rPr>
          <w:b/>
        </w:rPr>
        <w:t xml:space="preserve"> edition) and chapter 6: economies of scale, imperfect competition and international trade.</w:t>
      </w:r>
    </w:p>
    <w:p w:rsidR="00703F6D" w:rsidRDefault="00703F6D" w:rsidP="00703F6D">
      <w:pPr>
        <w:rPr>
          <w:b/>
        </w:rPr>
      </w:pPr>
    </w:p>
    <w:p w:rsidR="00703F6D" w:rsidRDefault="00703F6D" w:rsidP="00703F6D">
      <w:pPr>
        <w:rPr>
          <w:b/>
        </w:rPr>
      </w:pPr>
      <w:r>
        <w:rPr>
          <w:b/>
        </w:rPr>
        <w:t>Sections to read in the textbook:</w:t>
      </w:r>
    </w:p>
    <w:p w:rsidR="00703F6D" w:rsidRDefault="00703F6D" w:rsidP="00703F6D">
      <w:pPr>
        <w:rPr>
          <w:b/>
        </w:rPr>
      </w:pPr>
      <w:r>
        <w:rPr>
          <w:b/>
        </w:rPr>
        <w:t>5.1</w:t>
      </w:r>
    </w:p>
    <w:p w:rsidR="00703F6D" w:rsidRDefault="00703F6D" w:rsidP="00703F6D">
      <w:pPr>
        <w:rPr>
          <w:b/>
        </w:rPr>
      </w:pPr>
      <w:r>
        <w:rPr>
          <w:b/>
        </w:rPr>
        <w:t>5.2 (5.2A, 5.2B)</w:t>
      </w:r>
    </w:p>
    <w:p w:rsidR="00703F6D" w:rsidRDefault="00703F6D" w:rsidP="00703F6D">
      <w:pPr>
        <w:rPr>
          <w:b/>
        </w:rPr>
      </w:pPr>
      <w:r>
        <w:rPr>
          <w:b/>
        </w:rPr>
        <w:t>5.3 (5.3A, 5.3B, 5.3C, Case study 5-1)</w:t>
      </w:r>
    </w:p>
    <w:p w:rsidR="00703F6D" w:rsidRPr="001453EB" w:rsidRDefault="00703F6D" w:rsidP="00703F6D">
      <w:pPr>
        <w:rPr>
          <w:b/>
          <w:lang w:val="pt-BR"/>
        </w:rPr>
      </w:pPr>
      <w:r w:rsidRPr="001453EB">
        <w:rPr>
          <w:b/>
          <w:lang w:val="pt-BR"/>
        </w:rPr>
        <w:t>5.4 (5.4A, 5.4C)</w:t>
      </w:r>
    </w:p>
    <w:p w:rsidR="00703F6D" w:rsidRPr="001453EB" w:rsidRDefault="00703F6D" w:rsidP="00703F6D">
      <w:pPr>
        <w:rPr>
          <w:b/>
          <w:lang w:val="pt-BR"/>
        </w:rPr>
      </w:pPr>
      <w:r w:rsidRPr="001453EB">
        <w:rPr>
          <w:b/>
          <w:lang w:val="pt-BR"/>
        </w:rPr>
        <w:t>5.5 (5.5A, 5.5B,5.5C,5.5D,5.5E)</w:t>
      </w:r>
    </w:p>
    <w:p w:rsidR="00703F6D" w:rsidRPr="001453EB" w:rsidRDefault="00703F6D" w:rsidP="00703F6D">
      <w:pPr>
        <w:rPr>
          <w:b/>
          <w:lang w:val="pt-BR"/>
        </w:rPr>
      </w:pPr>
      <w:r w:rsidRPr="001453EB">
        <w:rPr>
          <w:b/>
          <w:lang w:val="pt-BR"/>
        </w:rPr>
        <w:t>5.6 (5.6A,5.6B, 5.6C)</w:t>
      </w:r>
    </w:p>
    <w:p w:rsidR="00703F6D" w:rsidRPr="001453EB" w:rsidRDefault="00703F6D" w:rsidP="00703F6D">
      <w:pPr>
        <w:rPr>
          <w:b/>
          <w:lang w:val="en-ZA"/>
        </w:rPr>
      </w:pPr>
      <w:r w:rsidRPr="001453EB">
        <w:rPr>
          <w:b/>
          <w:lang w:val="en-ZA"/>
        </w:rPr>
        <w:t>5.7 (Criticisms of the FPT, textbook and study guide)</w:t>
      </w:r>
    </w:p>
    <w:p w:rsidR="00703F6D" w:rsidRDefault="00703F6D" w:rsidP="00703F6D">
      <w:pPr>
        <w:rPr>
          <w:b/>
          <w:lang w:val="en-ZA"/>
        </w:rPr>
      </w:pPr>
      <w:r>
        <w:rPr>
          <w:b/>
          <w:lang w:val="en-ZA"/>
        </w:rPr>
        <w:t>6.1</w:t>
      </w:r>
    </w:p>
    <w:p w:rsidR="00703F6D" w:rsidRDefault="00703F6D" w:rsidP="00703F6D">
      <w:pPr>
        <w:rPr>
          <w:b/>
          <w:lang w:val="en-ZA"/>
        </w:rPr>
      </w:pPr>
      <w:r>
        <w:rPr>
          <w:b/>
          <w:lang w:val="en-ZA"/>
        </w:rPr>
        <w:t>6.2</w:t>
      </w:r>
    </w:p>
    <w:p w:rsidR="00703F6D" w:rsidRDefault="00703F6D" w:rsidP="00703F6D">
      <w:pPr>
        <w:rPr>
          <w:b/>
          <w:lang w:val="en-ZA"/>
        </w:rPr>
      </w:pPr>
      <w:r>
        <w:rPr>
          <w:b/>
          <w:lang w:val="en-ZA"/>
        </w:rPr>
        <w:t>6.3</w:t>
      </w:r>
    </w:p>
    <w:p w:rsidR="00703F6D" w:rsidRDefault="00703F6D" w:rsidP="00703F6D">
      <w:pPr>
        <w:rPr>
          <w:b/>
          <w:lang w:val="en-ZA"/>
        </w:rPr>
      </w:pPr>
      <w:r>
        <w:rPr>
          <w:b/>
          <w:lang w:val="en-ZA"/>
        </w:rPr>
        <w:t>6.4 (6.4A, 6.4B)</w:t>
      </w:r>
    </w:p>
    <w:p w:rsidR="00703F6D" w:rsidRDefault="00703F6D" w:rsidP="00703F6D">
      <w:pPr>
        <w:rPr>
          <w:b/>
          <w:lang w:val="en-ZA"/>
        </w:rPr>
      </w:pPr>
      <w:r>
        <w:rPr>
          <w:b/>
          <w:lang w:val="en-ZA"/>
        </w:rPr>
        <w:t>6.5 (6.5A, 6.5B)</w:t>
      </w:r>
    </w:p>
    <w:p w:rsidR="00703F6D" w:rsidRPr="001453EB" w:rsidRDefault="00703F6D" w:rsidP="00703F6D">
      <w:pPr>
        <w:rPr>
          <w:b/>
          <w:lang w:val="en-ZA"/>
        </w:rPr>
      </w:pPr>
      <w:r>
        <w:rPr>
          <w:b/>
          <w:lang w:val="en-ZA"/>
        </w:rPr>
        <w:t>Case studies 5-1 to 6-6</w:t>
      </w:r>
    </w:p>
    <w:p w:rsidR="00703F6D" w:rsidRDefault="00703F6D" w:rsidP="00703F6D">
      <w:pPr>
        <w:ind w:left="720"/>
        <w:rPr>
          <w:lang w:val="en-ZA"/>
        </w:rPr>
      </w:pPr>
      <w:r>
        <w:rPr>
          <w:b/>
        </w:rPr>
        <w:t>Unit 4</w:t>
      </w:r>
      <w:r w:rsidRPr="00FD79BC">
        <w:rPr>
          <w:b/>
        </w:rPr>
        <w:t>:</w:t>
      </w:r>
      <w:r>
        <w:t xml:space="preserve"> Important Tables from chapter 5 and 6, study unit 4.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5"/>
        <w:gridCol w:w="4217"/>
      </w:tblGrid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703F6D" w:rsidP="00741B50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TOPIC</w:t>
            </w:r>
          </w:p>
        </w:tc>
        <w:tc>
          <w:tcPr>
            <w:tcW w:w="4394" w:type="dxa"/>
            <w:shd w:val="clear" w:color="auto" w:fill="auto"/>
          </w:tcPr>
          <w:p w:rsidR="00703F6D" w:rsidRPr="009834F3" w:rsidRDefault="00703F6D" w:rsidP="00741B50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Figure and pages</w:t>
            </w:r>
          </w:p>
        </w:tc>
      </w:tr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703F6D" w:rsidP="00741B50">
            <w:pPr>
              <w:rPr>
                <w:lang w:val="en-ZA"/>
              </w:rPr>
            </w:pPr>
            <w:r>
              <w:t>Factor abundance and the shape of the production frontier</w:t>
            </w:r>
          </w:p>
        </w:tc>
        <w:tc>
          <w:tcPr>
            <w:tcW w:w="4394" w:type="dxa"/>
            <w:shd w:val="clear" w:color="auto" w:fill="auto"/>
          </w:tcPr>
          <w:p w:rsidR="00703F6D" w:rsidRPr="00263C40" w:rsidRDefault="00703F6D" w:rsidP="00741B50">
            <w:r>
              <w:t>Page 109 11</w:t>
            </w:r>
            <w:r w:rsidRPr="00A7312B">
              <w:rPr>
                <w:vertAlign w:val="superscript"/>
              </w:rPr>
              <w:t>th</w:t>
            </w:r>
            <w:r>
              <w:t xml:space="preserve"> edition, page 126 10</w:t>
            </w:r>
            <w:r w:rsidRPr="00A7312B">
              <w:rPr>
                <w:vertAlign w:val="superscript"/>
              </w:rPr>
              <w:t>th</w:t>
            </w:r>
            <w:r>
              <w:t xml:space="preserve"> edition</w:t>
            </w:r>
          </w:p>
        </w:tc>
      </w:tr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703F6D" w:rsidP="00741B50">
            <w:pPr>
              <w:rPr>
                <w:lang w:val="en-ZA"/>
              </w:rPr>
            </w:pPr>
            <w:r w:rsidRPr="009834F3">
              <w:rPr>
                <w:lang w:val="en-ZA"/>
              </w:rPr>
              <w:t xml:space="preserve">Illustrations of </w:t>
            </w:r>
            <w:r>
              <w:rPr>
                <w:lang w:val="en-ZA"/>
              </w:rPr>
              <w:t>the Hecksher –Ohlin theory</w:t>
            </w:r>
          </w:p>
        </w:tc>
        <w:tc>
          <w:tcPr>
            <w:tcW w:w="4394" w:type="dxa"/>
            <w:shd w:val="clear" w:color="auto" w:fill="auto"/>
          </w:tcPr>
          <w:p w:rsidR="00703F6D" w:rsidRPr="009834F3" w:rsidRDefault="00703F6D" w:rsidP="00741B50">
            <w:pPr>
              <w:rPr>
                <w:lang w:val="en-ZA"/>
              </w:rPr>
            </w:pPr>
            <w:r>
              <w:rPr>
                <w:lang w:val="en-ZA"/>
              </w:rPr>
              <w:t>Page 114 11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132 10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703F6D" w:rsidP="00741B50">
            <w:pPr>
              <w:rPr>
                <w:lang w:val="en-ZA"/>
              </w:rPr>
            </w:pPr>
            <w:r>
              <w:rPr>
                <w:lang w:val="en-ZA"/>
              </w:rPr>
              <w:t>Illustration of the product life cycle</w:t>
            </w:r>
          </w:p>
        </w:tc>
        <w:tc>
          <w:tcPr>
            <w:tcW w:w="4394" w:type="dxa"/>
            <w:shd w:val="clear" w:color="auto" w:fill="auto"/>
          </w:tcPr>
          <w:p w:rsidR="00703F6D" w:rsidRDefault="00703F6D" w:rsidP="00741B50">
            <w:pPr>
              <w:rPr>
                <w:lang w:val="en-ZA"/>
              </w:rPr>
            </w:pPr>
            <w:r>
              <w:rPr>
                <w:lang w:val="en-ZA"/>
              </w:rPr>
              <w:t>Page 165 11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186 10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</w:tbl>
    <w:p w:rsidR="00703F6D" w:rsidRDefault="00703F6D" w:rsidP="00703F6D">
      <w:pPr>
        <w:ind w:left="720"/>
        <w:rPr>
          <w:lang w:val="en-ZA"/>
        </w:rPr>
      </w:pPr>
    </w:p>
    <w:p w:rsidR="007F62BC" w:rsidRPr="00703F6D" w:rsidRDefault="00A24CAB">
      <w:pPr>
        <w:rPr>
          <w:lang w:val="en-ZA"/>
        </w:rPr>
      </w:pPr>
    </w:p>
    <w:sectPr w:rsidR="007F62BC" w:rsidRPr="00703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6D"/>
    <w:rsid w:val="006E7700"/>
    <w:rsid w:val="00703F6D"/>
    <w:rsid w:val="00A24CAB"/>
    <w:rsid w:val="00E81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Zaakir</cp:lastModifiedBy>
  <cp:revision>2</cp:revision>
  <dcterms:created xsi:type="dcterms:W3CDTF">2014-10-15T00:41:00Z</dcterms:created>
  <dcterms:modified xsi:type="dcterms:W3CDTF">2014-10-15T00:41:00Z</dcterms:modified>
</cp:coreProperties>
</file>