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A80" w:rsidRDefault="000B1A80" w:rsidP="00797CF9">
      <w:pPr>
        <w:rPr>
          <w:rFonts w:cs="Arial"/>
          <w:b/>
          <w:szCs w:val="22"/>
        </w:rPr>
      </w:pPr>
      <w:r>
        <w:rPr>
          <w:rFonts w:cs="Arial"/>
          <w:b/>
          <w:szCs w:val="22"/>
        </w:rPr>
        <w:t>ANNEXURE B</w:t>
      </w:r>
    </w:p>
    <w:p w:rsidR="00797CF9" w:rsidRDefault="00797CF9" w:rsidP="00797CF9">
      <w:pPr>
        <w:rPr>
          <w:b/>
        </w:rPr>
      </w:pPr>
      <w:r w:rsidRPr="00780AC7">
        <w:rPr>
          <w:rFonts w:cs="Arial"/>
          <w:b/>
          <w:szCs w:val="22"/>
        </w:rPr>
        <w:t>MODES</w:t>
      </w:r>
      <w:r>
        <w:rPr>
          <w:b/>
        </w:rPr>
        <w:t xml:space="preserve"> OF CITATION</w:t>
      </w:r>
    </w:p>
    <w:p w:rsidR="00797CF9" w:rsidRDefault="00797CF9" w:rsidP="00797CF9">
      <w:r>
        <w:t>The mode</w:t>
      </w:r>
      <w:r w:rsidR="008A1FA1">
        <w:t>s</w:t>
      </w:r>
      <w:r>
        <w:t xml:space="preserve"> of citation set out below </w:t>
      </w:r>
      <w:r w:rsidR="008A1FA1">
        <w:t>are</w:t>
      </w:r>
      <w:r>
        <w:t xml:space="preserve"> the prescribed method</w:t>
      </w:r>
      <w:r w:rsidR="008A1FA1">
        <w:t>s</w:t>
      </w:r>
      <w:r>
        <w:t xml:space="preserve"> to be used in all assignments, dissertations an</w:t>
      </w:r>
      <w:r w:rsidR="00957883">
        <w:t xml:space="preserve">d theses in the School of Law. </w:t>
      </w:r>
      <w:r>
        <w:t>Deviation from this is only allowed in exceptional circumstances and then the deviation must be consistent throughout the document.</w:t>
      </w:r>
      <w:r w:rsidR="00957883">
        <w:t xml:space="preserve"> In instances where the prescribed modes of citation do not make provision for a particular source that you have consulted, you may use your own d</w:t>
      </w:r>
      <w:r w:rsidR="00E00BA8">
        <w:t xml:space="preserve">iscretion and must then use the form of </w:t>
      </w:r>
      <w:r w:rsidR="00307E5B">
        <w:t xml:space="preserve">citation of the particular source </w:t>
      </w:r>
      <w:r w:rsidR="00957883">
        <w:t xml:space="preserve">consistently in the footnotes and </w:t>
      </w:r>
      <w:r w:rsidR="00937683">
        <w:t xml:space="preserve">in </w:t>
      </w:r>
      <w:r w:rsidR="00957883">
        <w:t>the bibliography.</w:t>
      </w:r>
    </w:p>
    <w:p w:rsidR="00E04611" w:rsidRDefault="00E04611" w:rsidP="00797CF9">
      <w:r>
        <w:t>We suggest that you use the</w:t>
      </w:r>
      <w:r w:rsidR="00AB1493">
        <w:t xml:space="preserve"> </w:t>
      </w:r>
      <w:r w:rsidR="00AB1493" w:rsidRPr="007D66D9">
        <w:rPr>
          <w:rFonts w:cs="Arial"/>
          <w:bCs/>
          <w:i/>
          <w:szCs w:val="22"/>
          <w:lang w:val="en-GB"/>
        </w:rPr>
        <w:t>PULP guide: Finding legal information in South Africa</w:t>
      </w:r>
      <w:r w:rsidR="00AB1493">
        <w:rPr>
          <w:rFonts w:cs="Arial"/>
          <w:bCs/>
          <w:i/>
          <w:szCs w:val="22"/>
          <w:lang w:val="en-GB"/>
        </w:rPr>
        <w:t xml:space="preserve"> </w:t>
      </w:r>
      <w:r w:rsidR="00AB1493">
        <w:t>in conjunction with this document</w:t>
      </w:r>
      <w:r w:rsidR="00AB1493">
        <w:rPr>
          <w:rFonts w:cs="Arial"/>
          <w:bCs/>
          <w:szCs w:val="22"/>
          <w:lang w:val="en-GB"/>
        </w:rPr>
        <w:t xml:space="preserve">. It can be downloaded at </w:t>
      </w:r>
      <w:hyperlink r:id="rId9" w:history="1">
        <w:r w:rsidR="00AB1493" w:rsidRPr="007D66D9">
          <w:rPr>
            <w:rFonts w:cs="Arial"/>
            <w:color w:val="0000FF"/>
            <w:szCs w:val="22"/>
            <w:u w:val="single"/>
            <w:lang w:eastAsia="en-ZA"/>
          </w:rPr>
          <w:t>http://www.pulp.up.ac.za/cat_2010_05.html</w:t>
        </w:r>
      </w:hyperlink>
      <w:r w:rsidR="00AB1493">
        <w:t>.</w:t>
      </w:r>
      <w:r>
        <w:t xml:space="preserve"> </w:t>
      </w:r>
      <w:r w:rsidR="008A1FA1">
        <w:t xml:space="preserve">The </w:t>
      </w:r>
      <w:r w:rsidRPr="008A1FA1">
        <w:rPr>
          <w:i/>
        </w:rPr>
        <w:t>Guide</w:t>
      </w:r>
      <w:r>
        <w:t xml:space="preserve"> provides valuable information on legal sources</w:t>
      </w:r>
      <w:r w:rsidR="00396C5B">
        <w:t xml:space="preserve"> and databases</w:t>
      </w:r>
      <w:r>
        <w:t xml:space="preserve">. You should however as far as possible keep to the modes of citation as explained here </w:t>
      </w:r>
      <w:r w:rsidR="00396C5B">
        <w:t xml:space="preserve">below </w:t>
      </w:r>
      <w:r>
        <w:t>in this document.</w:t>
      </w:r>
    </w:p>
    <w:p w:rsidR="00797CF9" w:rsidRDefault="006C3A8B" w:rsidP="00797CF9">
      <w:r>
        <w:t xml:space="preserve">The golden citation rule </w:t>
      </w:r>
      <w:r w:rsidR="00797CF9">
        <w:t>is that if any information contained in the text (or in the footnotes</w:t>
      </w:r>
      <w:r w:rsidR="00957883">
        <w:t>)</w:t>
      </w:r>
      <w:r w:rsidR="00797CF9">
        <w:t xml:space="preserve">  has been ob</w:t>
      </w:r>
      <w:r w:rsidR="00FD03D3">
        <w:t xml:space="preserve">tained from an outside source - </w:t>
      </w:r>
      <w:r w:rsidR="00797CF9">
        <w:t>and is therefore not the writer’s own</w:t>
      </w:r>
      <w:r w:rsidR="00FD03D3">
        <w:t xml:space="preserve"> ideas, thoughts or arguments - </w:t>
      </w:r>
      <w:r w:rsidR="00797CF9">
        <w:t xml:space="preserve">it is absolutely necessary that </w:t>
      </w:r>
      <w:r w:rsidR="00797CF9">
        <w:rPr>
          <w:b/>
        </w:rPr>
        <w:t>a</w:t>
      </w:r>
      <w:r w:rsidR="00797CF9">
        <w:t xml:space="preserve"> </w:t>
      </w:r>
      <w:r w:rsidR="00797CF9">
        <w:rPr>
          <w:b/>
        </w:rPr>
        <w:t>reference to that source must be provided</w:t>
      </w:r>
      <w:r w:rsidR="00FD03D3">
        <w:t>;</w:t>
      </w:r>
      <w:r w:rsidR="00797CF9">
        <w:t xml:space="preserve"> otherwise the information may amount to plagiarism</w:t>
      </w:r>
      <w:r w:rsidR="00E04611">
        <w:t>.</w:t>
      </w:r>
    </w:p>
    <w:p w:rsidR="00FD03D3" w:rsidRPr="00937683" w:rsidRDefault="00FD03D3" w:rsidP="00797CF9">
      <w:pPr>
        <w:widowControl w:val="0"/>
        <w:ind w:right="32"/>
        <w:rPr>
          <w:iCs/>
          <w:lang w:val="en-US"/>
        </w:rPr>
      </w:pPr>
      <w:r>
        <w:rPr>
          <w:iCs/>
          <w:lang w:val="en-US"/>
        </w:rPr>
        <w:t xml:space="preserve">The sources that you use must be provided in the prescribed mode of citation in </w:t>
      </w:r>
      <w:r w:rsidRPr="00FD03D3">
        <w:rPr>
          <w:b/>
          <w:iCs/>
          <w:lang w:val="en-US"/>
        </w:rPr>
        <w:t>footnotes</w:t>
      </w:r>
      <w:r>
        <w:rPr>
          <w:iCs/>
          <w:lang w:val="en-US"/>
        </w:rPr>
        <w:t xml:space="preserve">. References to sources are not provided in the text or in endnotes. </w:t>
      </w:r>
      <w:r w:rsidR="00797CF9" w:rsidRPr="00937683">
        <w:rPr>
          <w:iCs/>
          <w:lang w:val="en-US"/>
        </w:rPr>
        <w:t xml:space="preserve">The </w:t>
      </w:r>
      <w:r w:rsidRPr="00937683">
        <w:rPr>
          <w:iCs/>
          <w:lang w:val="en-US"/>
        </w:rPr>
        <w:t xml:space="preserve">thesis </w:t>
      </w:r>
      <w:r w:rsidR="00797CF9" w:rsidRPr="00937683">
        <w:rPr>
          <w:iCs/>
          <w:lang w:val="en-US"/>
        </w:rPr>
        <w:t xml:space="preserve">must </w:t>
      </w:r>
      <w:r w:rsidRPr="00937683">
        <w:rPr>
          <w:iCs/>
          <w:lang w:val="en-US"/>
        </w:rPr>
        <w:t xml:space="preserve">also </w:t>
      </w:r>
      <w:r w:rsidR="00797CF9" w:rsidRPr="00937683">
        <w:rPr>
          <w:iCs/>
          <w:lang w:val="en-US"/>
        </w:rPr>
        <w:t xml:space="preserve">be supplied with a </w:t>
      </w:r>
      <w:r w:rsidR="00797CF9" w:rsidRPr="00937683">
        <w:rPr>
          <w:b/>
          <w:lang w:val="en-US"/>
        </w:rPr>
        <w:t>bibliography</w:t>
      </w:r>
      <w:r w:rsidR="00797CF9" w:rsidRPr="00937683">
        <w:rPr>
          <w:iCs/>
          <w:lang w:val="en-US"/>
        </w:rPr>
        <w:t xml:space="preserve"> of the sources </w:t>
      </w:r>
      <w:r w:rsidR="001B4780" w:rsidRPr="00937683">
        <w:rPr>
          <w:iCs/>
          <w:lang w:val="en-US"/>
        </w:rPr>
        <w:t>(</w:t>
      </w:r>
      <w:r w:rsidR="008879DB" w:rsidRPr="00937683">
        <w:rPr>
          <w:iCs/>
          <w:lang w:val="en-US"/>
        </w:rPr>
        <w:t>e.g.</w:t>
      </w:r>
      <w:r w:rsidR="001B4780" w:rsidRPr="00937683">
        <w:rPr>
          <w:iCs/>
          <w:lang w:val="en-US"/>
        </w:rPr>
        <w:t xml:space="preserve"> books,</w:t>
      </w:r>
      <w:r w:rsidR="001E1A18" w:rsidRPr="00937683">
        <w:rPr>
          <w:iCs/>
          <w:lang w:val="en-US"/>
        </w:rPr>
        <w:t xml:space="preserve"> journal articles, case law</w:t>
      </w:r>
      <w:r w:rsidR="001B4780" w:rsidRPr="00937683">
        <w:rPr>
          <w:iCs/>
          <w:lang w:val="en-US"/>
        </w:rPr>
        <w:t xml:space="preserve">, statutes, </w:t>
      </w:r>
      <w:r w:rsidR="00F91C3C" w:rsidRPr="00937683">
        <w:rPr>
          <w:iCs/>
          <w:lang w:val="en-US"/>
        </w:rPr>
        <w:t>international documents</w:t>
      </w:r>
      <w:r w:rsidR="00B432A7" w:rsidRPr="00937683">
        <w:rPr>
          <w:iCs/>
          <w:lang w:val="en-US"/>
        </w:rPr>
        <w:t>, etc</w:t>
      </w:r>
      <w:r w:rsidR="001B4780" w:rsidRPr="00937683">
        <w:rPr>
          <w:iCs/>
          <w:lang w:val="en-US"/>
        </w:rPr>
        <w:t xml:space="preserve">) </w:t>
      </w:r>
      <w:r w:rsidR="00797CF9" w:rsidRPr="00937683">
        <w:rPr>
          <w:iCs/>
          <w:lang w:val="en-US"/>
        </w:rPr>
        <w:t>used. As a general rule</w:t>
      </w:r>
      <w:r w:rsidR="00E10AD4" w:rsidRPr="00937683">
        <w:rPr>
          <w:iCs/>
          <w:lang w:val="en-US"/>
        </w:rPr>
        <w:t>,</w:t>
      </w:r>
      <w:r w:rsidR="00797CF9" w:rsidRPr="00937683">
        <w:rPr>
          <w:iCs/>
          <w:lang w:val="en-US"/>
        </w:rPr>
        <w:t xml:space="preserve"> the </w:t>
      </w:r>
      <w:r w:rsidR="00797CF9" w:rsidRPr="00937683">
        <w:rPr>
          <w:b/>
          <w:iCs/>
          <w:lang w:val="en-US"/>
        </w:rPr>
        <w:t>essential bibliographical information</w:t>
      </w:r>
      <w:r w:rsidR="00797CF9" w:rsidRPr="00937683">
        <w:rPr>
          <w:iCs/>
          <w:lang w:val="en-US"/>
        </w:rPr>
        <w:t xml:space="preserve">, that is, the information without which the source referred to cannot be found </w:t>
      </w:r>
      <w:proofErr w:type="gramStart"/>
      <w:r w:rsidR="00797CF9" w:rsidRPr="00937683">
        <w:rPr>
          <w:iCs/>
          <w:lang w:val="en-US"/>
        </w:rPr>
        <w:t>easily,</w:t>
      </w:r>
      <w:proofErr w:type="gramEnd"/>
      <w:r w:rsidR="00797CF9" w:rsidRPr="00937683">
        <w:rPr>
          <w:iCs/>
          <w:lang w:val="en-US"/>
        </w:rPr>
        <w:t xml:space="preserve"> should be provided in a consistent style and </w:t>
      </w:r>
      <w:r w:rsidR="00AB1493">
        <w:rPr>
          <w:iCs/>
          <w:lang w:val="en-US"/>
        </w:rPr>
        <w:t>manner</w:t>
      </w:r>
      <w:r w:rsidR="00797CF9" w:rsidRPr="00937683">
        <w:rPr>
          <w:iCs/>
          <w:lang w:val="en-US"/>
        </w:rPr>
        <w:t xml:space="preserve"> in the bibliography.  </w:t>
      </w:r>
    </w:p>
    <w:p w:rsidR="00797CF9" w:rsidRDefault="00797CF9" w:rsidP="00797CF9">
      <w:pPr>
        <w:widowControl w:val="0"/>
        <w:ind w:right="32"/>
        <w:rPr>
          <w:b/>
          <w:iCs/>
          <w:lang w:val="en-US"/>
        </w:rPr>
      </w:pPr>
      <w:r>
        <w:rPr>
          <w:b/>
          <w:iCs/>
          <w:lang w:val="en-US"/>
        </w:rPr>
        <w:t>1.</w:t>
      </w:r>
      <w:r>
        <w:rPr>
          <w:b/>
          <w:iCs/>
          <w:lang w:val="en-US"/>
        </w:rPr>
        <w:tab/>
        <w:t>Books</w:t>
      </w:r>
    </w:p>
    <w:p w:rsidR="00797CF9" w:rsidRDefault="00797CF9" w:rsidP="00797CF9">
      <w:pPr>
        <w:widowControl w:val="0"/>
        <w:numPr>
          <w:ilvl w:val="0"/>
          <w:numId w:val="2"/>
        </w:numPr>
        <w:spacing w:after="120"/>
        <w:ind w:right="32"/>
        <w:rPr>
          <w:lang w:val="en-US"/>
        </w:rPr>
      </w:pPr>
      <w:r>
        <w:rPr>
          <w:lang w:val="en-GB"/>
        </w:rPr>
        <w:t xml:space="preserve">As a general rule always use the </w:t>
      </w:r>
      <w:r w:rsidRPr="00FD03D3">
        <w:rPr>
          <w:b/>
          <w:lang w:val="en-GB"/>
        </w:rPr>
        <w:t>latest edition</w:t>
      </w:r>
      <w:r>
        <w:rPr>
          <w:lang w:val="en-GB"/>
        </w:rPr>
        <w:t xml:space="preserve"> of a book unless there is a good reason to refer to an older edition.</w:t>
      </w:r>
      <w:r w:rsidRPr="003F72BA">
        <w:rPr>
          <w:rStyle w:val="FootnoteReference"/>
          <w:szCs w:val="22"/>
          <w:vertAlign w:val="superscript"/>
          <w:lang w:val="en-GB"/>
        </w:rPr>
        <w:footnoteReference w:id="1"/>
      </w:r>
      <w:r>
        <w:rPr>
          <w:lang w:val="en-GB"/>
        </w:rPr>
        <w:t xml:space="preserve"> </w:t>
      </w:r>
      <w:r>
        <w:rPr>
          <w:lang w:val="en-US"/>
        </w:rPr>
        <w:t xml:space="preserve">Where </w:t>
      </w:r>
      <w:r w:rsidRPr="00436CE9">
        <w:rPr>
          <w:b/>
          <w:lang w:val="en-US"/>
        </w:rPr>
        <w:t>more than one edition</w:t>
      </w:r>
      <w:r>
        <w:rPr>
          <w:lang w:val="en-US"/>
        </w:rPr>
        <w:t xml:space="preserve"> of the book is used, the bibliography and footnotes should indicate which editions are used (see </w:t>
      </w:r>
      <w:r w:rsidR="00FD03D3">
        <w:rPr>
          <w:lang w:val="en-US"/>
        </w:rPr>
        <w:t xml:space="preserve">for </w:t>
      </w:r>
      <w:proofErr w:type="gramStart"/>
      <w:r w:rsidR="00FD03D3">
        <w:rPr>
          <w:lang w:val="en-US"/>
        </w:rPr>
        <w:t xml:space="preserve">example </w:t>
      </w:r>
      <w:r>
        <w:rPr>
          <w:lang w:val="en-US"/>
        </w:rPr>
        <w:t xml:space="preserve"> Neethling</w:t>
      </w:r>
      <w:proofErr w:type="gramEnd"/>
      <w:r>
        <w:rPr>
          <w:lang w:val="en-US"/>
        </w:rPr>
        <w:t xml:space="preserve">, Potgieter and Visser in the </w:t>
      </w:r>
      <w:r w:rsidRPr="00B0269D">
        <w:rPr>
          <w:i/>
          <w:lang w:val="en-US"/>
        </w:rPr>
        <w:t>Bibliography</w:t>
      </w:r>
      <w:r>
        <w:rPr>
          <w:lang w:val="en-US"/>
        </w:rPr>
        <w:t xml:space="preserve"> below).</w:t>
      </w:r>
    </w:p>
    <w:p w:rsidR="00590195" w:rsidRDefault="00753242" w:rsidP="00753242">
      <w:pPr>
        <w:widowControl w:val="0"/>
        <w:spacing w:after="120"/>
        <w:ind w:left="720" w:right="32" w:hanging="436"/>
        <w:rPr>
          <w:lang w:val="en-US"/>
        </w:rPr>
      </w:pPr>
      <w:r>
        <w:rPr>
          <w:lang w:val="en-US"/>
        </w:rPr>
        <w:t>b)</w:t>
      </w:r>
      <w:r>
        <w:rPr>
          <w:lang w:val="en-US"/>
        </w:rPr>
        <w:tab/>
      </w:r>
      <w:r w:rsidR="00797CF9">
        <w:rPr>
          <w:lang w:val="en-US"/>
        </w:rPr>
        <w:t xml:space="preserve">The </w:t>
      </w:r>
      <w:r w:rsidR="00797CF9" w:rsidRPr="00436CE9">
        <w:rPr>
          <w:b/>
          <w:lang w:val="en-US"/>
        </w:rPr>
        <w:t>basic form</w:t>
      </w:r>
      <w:r w:rsidR="00797CF9">
        <w:rPr>
          <w:lang w:val="en-US"/>
        </w:rPr>
        <w:t xml:space="preserve"> </w:t>
      </w:r>
      <w:r w:rsidR="00057421">
        <w:rPr>
          <w:lang w:val="en-US"/>
        </w:rPr>
        <w:t xml:space="preserve">of reference </w:t>
      </w:r>
      <w:r w:rsidR="00797CF9">
        <w:rPr>
          <w:lang w:val="en-US"/>
        </w:rPr>
        <w:t xml:space="preserve">in the </w:t>
      </w:r>
      <w:r w:rsidR="00797CF9" w:rsidRPr="001B2C0E">
        <w:rPr>
          <w:b/>
          <w:lang w:val="en-US"/>
        </w:rPr>
        <w:t>bibliography</w:t>
      </w:r>
      <w:r w:rsidR="00797CF9">
        <w:rPr>
          <w:lang w:val="en-US"/>
        </w:rPr>
        <w:t xml:space="preserve"> is</w:t>
      </w:r>
      <w:r w:rsidR="00436CE9">
        <w:rPr>
          <w:lang w:val="en-US"/>
        </w:rPr>
        <w:t>:</w:t>
      </w:r>
    </w:p>
    <w:p w:rsidR="00805375" w:rsidRPr="00805375" w:rsidRDefault="00805375" w:rsidP="00805375">
      <w:pPr>
        <w:widowControl w:val="0"/>
        <w:spacing w:after="120"/>
        <w:ind w:left="720" w:right="32" w:hanging="11"/>
        <w:rPr>
          <w:b/>
          <w:lang w:val="en-US"/>
        </w:rPr>
      </w:pPr>
      <w:r w:rsidRPr="00805375">
        <w:rPr>
          <w:b/>
          <w:lang w:val="en-US"/>
        </w:rPr>
        <w:t>One author:</w:t>
      </w:r>
    </w:p>
    <w:p w:rsidR="00AB1493" w:rsidRDefault="00D61587" w:rsidP="00AB1493">
      <w:pPr>
        <w:widowControl w:val="0"/>
        <w:spacing w:after="120"/>
        <w:ind w:left="709" w:right="32"/>
        <w:rPr>
          <w:i/>
          <w:lang w:val="en-US"/>
        </w:rPr>
      </w:pPr>
      <w:r>
        <w:rPr>
          <w:lang w:val="en-US"/>
        </w:rPr>
        <w:t xml:space="preserve">Smith C </w:t>
      </w:r>
      <w:r w:rsidRPr="00D61587">
        <w:rPr>
          <w:i/>
          <w:lang w:val="en-US"/>
        </w:rPr>
        <w:t>Insolvency</w:t>
      </w:r>
    </w:p>
    <w:p w:rsidR="00590195" w:rsidRDefault="00D61587" w:rsidP="00805375">
      <w:pPr>
        <w:widowControl w:val="0"/>
        <w:spacing w:after="120"/>
        <w:ind w:left="1080" w:right="32" w:firstLine="360"/>
        <w:rPr>
          <w:lang w:val="en-US"/>
        </w:rPr>
      </w:pPr>
      <w:r>
        <w:rPr>
          <w:lang w:val="en-US"/>
        </w:rPr>
        <w:t xml:space="preserve">Smith C </w:t>
      </w:r>
      <w:r w:rsidR="00140C1C">
        <w:rPr>
          <w:i/>
          <w:iCs/>
          <w:lang w:val="en-US"/>
        </w:rPr>
        <w:t>The law of i</w:t>
      </w:r>
      <w:r>
        <w:rPr>
          <w:i/>
          <w:iCs/>
          <w:lang w:val="en-US"/>
        </w:rPr>
        <w:t xml:space="preserve">nsolvency </w:t>
      </w:r>
      <w:r>
        <w:rPr>
          <w:iCs/>
          <w:lang w:val="en-US"/>
        </w:rPr>
        <w:t>3</w:t>
      </w:r>
      <w:r w:rsidRPr="003F72BA">
        <w:rPr>
          <w:iCs/>
          <w:vertAlign w:val="superscript"/>
          <w:lang w:val="en-US"/>
        </w:rPr>
        <w:t>rd</w:t>
      </w:r>
      <w:r>
        <w:rPr>
          <w:iCs/>
          <w:lang w:val="en-US"/>
        </w:rPr>
        <w:t xml:space="preserve"> </w:t>
      </w:r>
      <w:proofErr w:type="spellStart"/>
      <w:proofErr w:type="gramStart"/>
      <w:r>
        <w:rPr>
          <w:lang w:val="en-US"/>
        </w:rPr>
        <w:t>ed</w:t>
      </w:r>
      <w:proofErr w:type="spellEnd"/>
      <w:proofErr w:type="gramEnd"/>
      <w:r>
        <w:rPr>
          <w:lang w:val="en-US"/>
        </w:rPr>
        <w:t xml:space="preserve"> (</w:t>
      </w:r>
      <w:proofErr w:type="spellStart"/>
      <w:r>
        <w:rPr>
          <w:lang w:val="en-US"/>
        </w:rPr>
        <w:t>Butterworths</w:t>
      </w:r>
      <w:proofErr w:type="spellEnd"/>
      <w:r>
        <w:rPr>
          <w:lang w:val="en-US"/>
        </w:rPr>
        <w:t xml:space="preserve"> Durban 1988)</w:t>
      </w:r>
    </w:p>
    <w:p w:rsidR="00805375" w:rsidRPr="00805375" w:rsidRDefault="00805375" w:rsidP="00753242">
      <w:pPr>
        <w:widowControl w:val="0"/>
        <w:spacing w:after="120"/>
        <w:ind w:left="360" w:right="32" w:firstLine="349"/>
        <w:rPr>
          <w:b/>
          <w:lang w:val="en-US"/>
        </w:rPr>
      </w:pPr>
      <w:r w:rsidRPr="00805375">
        <w:rPr>
          <w:b/>
          <w:lang w:val="en-US"/>
        </w:rPr>
        <w:t>Two authors:</w:t>
      </w:r>
    </w:p>
    <w:p w:rsidR="00805375" w:rsidRDefault="00805375" w:rsidP="00805375">
      <w:pPr>
        <w:widowControl w:val="0"/>
        <w:spacing w:after="120"/>
        <w:ind w:left="720" w:right="32"/>
        <w:rPr>
          <w:i/>
          <w:lang w:val="en-US"/>
        </w:rPr>
      </w:pPr>
      <w:proofErr w:type="spellStart"/>
      <w:r>
        <w:rPr>
          <w:lang w:val="en-US"/>
        </w:rPr>
        <w:lastRenderedPageBreak/>
        <w:t>Rautenbach</w:t>
      </w:r>
      <w:proofErr w:type="spellEnd"/>
      <w:r>
        <w:rPr>
          <w:lang w:val="en-US"/>
        </w:rPr>
        <w:t xml:space="preserve"> and Malherbe </w:t>
      </w:r>
      <w:r w:rsidR="00140C1C">
        <w:rPr>
          <w:i/>
          <w:lang w:val="en-US"/>
        </w:rPr>
        <w:t>Constitutional l</w:t>
      </w:r>
      <w:r w:rsidRPr="00805375">
        <w:rPr>
          <w:i/>
          <w:lang w:val="en-US"/>
        </w:rPr>
        <w:t>aw</w:t>
      </w:r>
    </w:p>
    <w:p w:rsidR="00805375" w:rsidRDefault="00805375" w:rsidP="00063FC7">
      <w:pPr>
        <w:widowControl w:val="0"/>
        <w:spacing w:after="120"/>
        <w:ind w:left="1440" w:right="32" w:firstLine="4"/>
        <w:rPr>
          <w:lang w:val="en-US"/>
        </w:rPr>
      </w:pPr>
      <w:proofErr w:type="spellStart"/>
      <w:r>
        <w:rPr>
          <w:lang w:val="en-US"/>
        </w:rPr>
        <w:t>Rautenbach</w:t>
      </w:r>
      <w:proofErr w:type="spellEnd"/>
      <w:r>
        <w:rPr>
          <w:lang w:val="en-US"/>
        </w:rPr>
        <w:t xml:space="preserve"> IM and Malherbe EFJ </w:t>
      </w:r>
      <w:r w:rsidR="00140C1C">
        <w:rPr>
          <w:i/>
          <w:lang w:val="en-US"/>
        </w:rPr>
        <w:t>Constitutional l</w:t>
      </w:r>
      <w:r w:rsidRPr="00805375">
        <w:rPr>
          <w:i/>
          <w:lang w:val="en-US"/>
        </w:rPr>
        <w:t>aw</w:t>
      </w:r>
      <w:r>
        <w:rPr>
          <w:lang w:val="en-US"/>
        </w:rPr>
        <w:t xml:space="preserve"> (LexisNexis </w:t>
      </w:r>
      <w:proofErr w:type="spellStart"/>
      <w:r w:rsidR="00063FC7">
        <w:rPr>
          <w:lang w:val="en-US"/>
        </w:rPr>
        <w:t>Butterworths</w:t>
      </w:r>
      <w:proofErr w:type="spellEnd"/>
      <w:r w:rsidR="00063FC7">
        <w:rPr>
          <w:lang w:val="en-US"/>
        </w:rPr>
        <w:t xml:space="preserve"> </w:t>
      </w:r>
      <w:r>
        <w:rPr>
          <w:lang w:val="en-US"/>
        </w:rPr>
        <w:t>Durban 2004)</w:t>
      </w:r>
    </w:p>
    <w:p w:rsidR="00805375" w:rsidRDefault="00805375" w:rsidP="00753242">
      <w:pPr>
        <w:widowControl w:val="0"/>
        <w:spacing w:after="120"/>
        <w:ind w:left="360" w:right="32" w:firstLine="349"/>
        <w:rPr>
          <w:b/>
          <w:lang w:val="en-US"/>
        </w:rPr>
      </w:pPr>
      <w:r w:rsidRPr="00805375">
        <w:rPr>
          <w:b/>
          <w:lang w:val="en-US"/>
        </w:rPr>
        <w:t>Three authors:</w:t>
      </w:r>
    </w:p>
    <w:p w:rsidR="00E320E3" w:rsidRDefault="00E320E3" w:rsidP="00E320E3">
      <w:pPr>
        <w:widowControl w:val="0"/>
        <w:spacing w:after="120"/>
        <w:ind w:left="709" w:right="32"/>
        <w:rPr>
          <w:i/>
          <w:iCs/>
          <w:szCs w:val="22"/>
          <w:lang w:val="en-US"/>
        </w:rPr>
      </w:pPr>
      <w:r>
        <w:rPr>
          <w:lang w:val="en-US"/>
        </w:rPr>
        <w:t xml:space="preserve">In the case of books with </w:t>
      </w:r>
      <w:r w:rsidRPr="00436CE9">
        <w:rPr>
          <w:b/>
          <w:lang w:val="en-US"/>
        </w:rPr>
        <w:t>more than one author</w:t>
      </w:r>
      <w:r>
        <w:rPr>
          <w:lang w:val="en-US"/>
        </w:rPr>
        <w:t xml:space="preserve">, a maximum of three authors is given fully: </w:t>
      </w:r>
    </w:p>
    <w:p w:rsidR="00805375" w:rsidRPr="00805375" w:rsidRDefault="00AF473F" w:rsidP="00E320E3">
      <w:pPr>
        <w:widowControl w:val="0"/>
        <w:spacing w:after="120"/>
        <w:ind w:right="32" w:firstLine="709"/>
        <w:rPr>
          <w:lang w:val="en-US"/>
        </w:rPr>
      </w:pPr>
      <w:r>
        <w:rPr>
          <w:lang w:val="en-US"/>
        </w:rPr>
        <w:t>Church, Schul</w:t>
      </w:r>
      <w:r w:rsidR="00805375" w:rsidRPr="00805375">
        <w:rPr>
          <w:lang w:val="en-US"/>
        </w:rPr>
        <w:t xml:space="preserve">ze and Strydom </w:t>
      </w:r>
      <w:r w:rsidR="00140C1C">
        <w:rPr>
          <w:i/>
          <w:lang w:val="en-US"/>
        </w:rPr>
        <w:t>Human r</w:t>
      </w:r>
      <w:r w:rsidR="00805375" w:rsidRPr="008A1FA1">
        <w:rPr>
          <w:i/>
          <w:lang w:val="en-US"/>
        </w:rPr>
        <w:t>ights</w:t>
      </w:r>
    </w:p>
    <w:p w:rsidR="00805375" w:rsidRDefault="00AF473F" w:rsidP="00805375">
      <w:pPr>
        <w:ind w:left="1418" w:firstLine="22"/>
        <w:rPr>
          <w:rFonts w:cs="Arial"/>
        </w:rPr>
      </w:pPr>
      <w:r>
        <w:rPr>
          <w:rFonts w:cs="Arial"/>
        </w:rPr>
        <w:t>Church J, Schul</w:t>
      </w:r>
      <w:r w:rsidR="00805375" w:rsidRPr="00DC651A">
        <w:rPr>
          <w:rFonts w:cs="Arial"/>
        </w:rPr>
        <w:t xml:space="preserve">ze C and Strydom H </w:t>
      </w:r>
      <w:r w:rsidR="00140C1C">
        <w:rPr>
          <w:rFonts w:cs="Arial"/>
          <w:i/>
        </w:rPr>
        <w:t>Human rights from a comparative and international law p</w:t>
      </w:r>
      <w:r w:rsidR="00805375" w:rsidRPr="00DC651A">
        <w:rPr>
          <w:rFonts w:cs="Arial"/>
          <w:i/>
        </w:rPr>
        <w:t xml:space="preserve">erspective </w:t>
      </w:r>
      <w:r w:rsidR="00805375" w:rsidRPr="00DC651A">
        <w:rPr>
          <w:rFonts w:cs="Arial"/>
        </w:rPr>
        <w:t>(</w:t>
      </w:r>
      <w:proofErr w:type="spellStart"/>
      <w:r w:rsidR="00063FC7">
        <w:rPr>
          <w:rFonts w:cs="Arial"/>
        </w:rPr>
        <w:t>Unisa</w:t>
      </w:r>
      <w:proofErr w:type="spellEnd"/>
      <w:r w:rsidR="00063FC7">
        <w:rPr>
          <w:rFonts w:cs="Arial"/>
        </w:rPr>
        <w:t xml:space="preserve"> Press Pretoria</w:t>
      </w:r>
      <w:r w:rsidR="00805375">
        <w:rPr>
          <w:rFonts w:cs="Arial"/>
        </w:rPr>
        <w:t xml:space="preserve"> </w:t>
      </w:r>
      <w:r w:rsidR="00805375" w:rsidRPr="00DC651A">
        <w:rPr>
          <w:rFonts w:cs="Arial"/>
        </w:rPr>
        <w:t>2007)</w:t>
      </w:r>
    </w:p>
    <w:p w:rsidR="00E320E3" w:rsidRDefault="00E320E3" w:rsidP="00E320E3">
      <w:pPr>
        <w:ind w:left="1418" w:hanging="709"/>
        <w:rPr>
          <w:rFonts w:cs="Arial"/>
          <w:b/>
        </w:rPr>
      </w:pPr>
      <w:r w:rsidRPr="00E320E3">
        <w:rPr>
          <w:rFonts w:cs="Arial"/>
          <w:b/>
        </w:rPr>
        <w:t>More than three authors</w:t>
      </w:r>
      <w:r>
        <w:rPr>
          <w:rFonts w:cs="Arial"/>
          <w:b/>
        </w:rPr>
        <w:t>:</w:t>
      </w:r>
    </w:p>
    <w:p w:rsidR="00E320E3" w:rsidRDefault="00E320E3" w:rsidP="00E320E3">
      <w:pPr>
        <w:ind w:left="709"/>
        <w:rPr>
          <w:lang w:val="en-US"/>
        </w:rPr>
      </w:pPr>
      <w:r w:rsidRPr="00E320E3">
        <w:rPr>
          <w:rFonts w:cs="Arial"/>
        </w:rPr>
        <w:t>W</w:t>
      </w:r>
      <w:r>
        <w:rPr>
          <w:lang w:val="en-US"/>
        </w:rPr>
        <w:t xml:space="preserve">here there are </w:t>
      </w:r>
      <w:r w:rsidRPr="00436CE9">
        <w:rPr>
          <w:b/>
          <w:lang w:val="en-US"/>
        </w:rPr>
        <w:t xml:space="preserve">more than three </w:t>
      </w:r>
      <w:r w:rsidRPr="00436CE9">
        <w:rPr>
          <w:b/>
          <w:szCs w:val="22"/>
          <w:lang w:val="en-US"/>
        </w:rPr>
        <w:t>authors</w:t>
      </w:r>
      <w:r>
        <w:rPr>
          <w:szCs w:val="22"/>
          <w:lang w:val="en-US"/>
        </w:rPr>
        <w:t xml:space="preserve">, only the first author's name is given followed by </w:t>
      </w:r>
      <w:r w:rsidR="00AB1493">
        <w:rPr>
          <w:i/>
          <w:iCs/>
          <w:szCs w:val="22"/>
          <w:lang w:val="en-US"/>
        </w:rPr>
        <w:t>et al</w:t>
      </w:r>
      <w:r>
        <w:rPr>
          <w:lang w:val="en-US"/>
        </w:rPr>
        <w:t>:</w:t>
      </w:r>
    </w:p>
    <w:p w:rsidR="00E320E3" w:rsidRDefault="00E320E3" w:rsidP="00E320E3">
      <w:pPr>
        <w:widowControl w:val="0"/>
        <w:ind w:firstLine="709"/>
        <w:rPr>
          <w:i/>
          <w:iCs/>
          <w:lang w:val="en-US"/>
        </w:rPr>
      </w:pPr>
      <w:r>
        <w:rPr>
          <w:lang w:val="en-US"/>
        </w:rPr>
        <w:t xml:space="preserve">Corbett </w:t>
      </w:r>
      <w:r>
        <w:rPr>
          <w:i/>
          <w:iCs/>
          <w:lang w:val="en-US"/>
        </w:rPr>
        <w:t>et al Succession</w:t>
      </w:r>
      <w:r w:rsidRPr="00C30200">
        <w:rPr>
          <w:i/>
          <w:iCs/>
          <w:lang w:val="en-US"/>
        </w:rPr>
        <w:t xml:space="preserve"> </w:t>
      </w:r>
    </w:p>
    <w:p w:rsidR="00E320E3" w:rsidRDefault="00E320E3" w:rsidP="00E320E3">
      <w:pPr>
        <w:widowControl w:val="0"/>
        <w:ind w:left="720" w:firstLine="720"/>
        <w:rPr>
          <w:lang w:val="en-US"/>
        </w:rPr>
      </w:pPr>
      <w:r>
        <w:rPr>
          <w:lang w:val="en-US"/>
        </w:rPr>
        <w:t xml:space="preserve">Corbett MM </w:t>
      </w:r>
      <w:r w:rsidR="00140C1C">
        <w:rPr>
          <w:i/>
          <w:iCs/>
          <w:lang w:val="en-US"/>
        </w:rPr>
        <w:t xml:space="preserve">et al </w:t>
      </w:r>
      <w:proofErr w:type="gramStart"/>
      <w:r w:rsidR="00140C1C">
        <w:rPr>
          <w:i/>
          <w:iCs/>
          <w:lang w:val="en-US"/>
        </w:rPr>
        <w:t>The</w:t>
      </w:r>
      <w:proofErr w:type="gramEnd"/>
      <w:r w:rsidR="00140C1C">
        <w:rPr>
          <w:i/>
          <w:iCs/>
          <w:lang w:val="en-US"/>
        </w:rPr>
        <w:t xml:space="preserve"> law of s</w:t>
      </w:r>
      <w:r>
        <w:rPr>
          <w:i/>
          <w:iCs/>
          <w:lang w:val="en-US"/>
        </w:rPr>
        <w:t xml:space="preserve">uccession in South Africa </w:t>
      </w:r>
      <w:r>
        <w:rPr>
          <w:lang w:val="en-US"/>
        </w:rPr>
        <w:t>(</w:t>
      </w:r>
      <w:proofErr w:type="spellStart"/>
      <w:r>
        <w:rPr>
          <w:lang w:val="en-US"/>
        </w:rPr>
        <w:t>Juta</w:t>
      </w:r>
      <w:proofErr w:type="spellEnd"/>
      <w:r>
        <w:rPr>
          <w:lang w:val="en-US"/>
        </w:rPr>
        <w:t xml:space="preserve"> Cape Town 1980) </w:t>
      </w:r>
    </w:p>
    <w:p w:rsidR="00797CF9" w:rsidRDefault="00797CF9" w:rsidP="00436CE9">
      <w:pPr>
        <w:widowControl w:val="0"/>
        <w:spacing w:after="120"/>
        <w:ind w:left="720" w:right="32"/>
        <w:rPr>
          <w:lang w:val="en-US"/>
        </w:rPr>
      </w:pPr>
      <w:r>
        <w:rPr>
          <w:lang w:val="en-US"/>
        </w:rPr>
        <w:t xml:space="preserve">The </w:t>
      </w:r>
      <w:r w:rsidRPr="008E5095">
        <w:rPr>
          <w:b/>
          <w:lang w:val="en-US"/>
        </w:rPr>
        <w:t>publisher and place of publication</w:t>
      </w:r>
      <w:r>
        <w:rPr>
          <w:lang w:val="en-US"/>
        </w:rPr>
        <w:t xml:space="preserve"> </w:t>
      </w:r>
      <w:r w:rsidR="00023879">
        <w:rPr>
          <w:lang w:val="en-US"/>
        </w:rPr>
        <w:t xml:space="preserve">must </w:t>
      </w:r>
      <w:r>
        <w:rPr>
          <w:lang w:val="en-US"/>
        </w:rPr>
        <w:t xml:space="preserve">be mentioned with the </w:t>
      </w:r>
      <w:r w:rsidRPr="008E5095">
        <w:rPr>
          <w:b/>
          <w:lang w:val="en-US"/>
        </w:rPr>
        <w:t>date of publication</w:t>
      </w:r>
      <w:r>
        <w:rPr>
          <w:lang w:val="en-US"/>
        </w:rPr>
        <w:t xml:space="preserve"> in brackets after the title. Where more than one place of publication is mentioned, only the first place name is given.</w:t>
      </w:r>
    </w:p>
    <w:p w:rsidR="00436CE9" w:rsidRDefault="00753242" w:rsidP="00753242">
      <w:pPr>
        <w:widowControl w:val="0"/>
        <w:spacing w:after="120"/>
        <w:ind w:left="360" w:right="32"/>
        <w:rPr>
          <w:lang w:val="en-US"/>
        </w:rPr>
      </w:pPr>
      <w:r>
        <w:rPr>
          <w:lang w:val="en-US"/>
        </w:rPr>
        <w:t>c)</w:t>
      </w:r>
      <w:r>
        <w:rPr>
          <w:lang w:val="en-US"/>
        </w:rPr>
        <w:tab/>
      </w:r>
      <w:r w:rsidR="00797CF9">
        <w:rPr>
          <w:lang w:val="en-US"/>
        </w:rPr>
        <w:t xml:space="preserve">In the </w:t>
      </w:r>
      <w:r w:rsidR="00797CF9" w:rsidRPr="00436CE9">
        <w:rPr>
          <w:b/>
          <w:lang w:val="en-US"/>
        </w:rPr>
        <w:t>footnotes</w:t>
      </w:r>
      <w:r w:rsidR="00436CE9">
        <w:rPr>
          <w:lang w:val="en-US"/>
        </w:rPr>
        <w:t xml:space="preserve"> a </w:t>
      </w:r>
      <w:r w:rsidR="00436CE9" w:rsidRPr="001B2C0E">
        <w:rPr>
          <w:b/>
          <w:lang w:val="en-US"/>
        </w:rPr>
        <w:t>short form</w:t>
      </w:r>
      <w:r w:rsidR="00436CE9">
        <w:rPr>
          <w:lang w:val="en-US"/>
        </w:rPr>
        <w:t xml:space="preserve"> </w:t>
      </w:r>
      <w:r w:rsidR="00057421">
        <w:rPr>
          <w:lang w:val="en-US"/>
        </w:rPr>
        <w:t xml:space="preserve">of reference </w:t>
      </w:r>
      <w:r w:rsidR="00436CE9">
        <w:rPr>
          <w:lang w:val="en-US"/>
        </w:rPr>
        <w:t>should be used:</w:t>
      </w:r>
      <w:r w:rsidR="00797CF9">
        <w:rPr>
          <w:lang w:val="en-US"/>
        </w:rPr>
        <w:t xml:space="preserve"> </w:t>
      </w:r>
    </w:p>
    <w:p w:rsidR="00BE1A8D" w:rsidRPr="00BE1A8D" w:rsidRDefault="00BE1A8D" w:rsidP="00BE1A8D">
      <w:pPr>
        <w:widowControl w:val="0"/>
        <w:spacing w:after="120"/>
        <w:ind w:left="360" w:right="32" w:firstLine="349"/>
        <w:rPr>
          <w:b/>
          <w:lang w:val="en-US"/>
        </w:rPr>
      </w:pPr>
      <w:r w:rsidRPr="00BE1A8D">
        <w:rPr>
          <w:b/>
          <w:lang w:val="en-US"/>
        </w:rPr>
        <w:t>One author:</w:t>
      </w:r>
    </w:p>
    <w:p w:rsidR="00201F91" w:rsidRDefault="00D61587" w:rsidP="008A111D">
      <w:pPr>
        <w:widowControl w:val="0"/>
        <w:spacing w:after="120"/>
        <w:ind w:left="720" w:right="32"/>
        <w:rPr>
          <w:lang w:val="en-US"/>
        </w:rPr>
      </w:pPr>
      <w:proofErr w:type="gramStart"/>
      <w:r>
        <w:rPr>
          <w:lang w:val="en-US"/>
        </w:rPr>
        <w:t xml:space="preserve">Smith </w:t>
      </w:r>
      <w:r w:rsidRPr="00D61587">
        <w:rPr>
          <w:i/>
          <w:lang w:val="en-US"/>
        </w:rPr>
        <w:t>Inso</w:t>
      </w:r>
      <w:r w:rsidR="0072174B">
        <w:rPr>
          <w:i/>
          <w:lang w:val="en-US"/>
        </w:rPr>
        <w:t>l</w:t>
      </w:r>
      <w:r w:rsidRPr="00D61587">
        <w:rPr>
          <w:i/>
          <w:lang w:val="en-US"/>
        </w:rPr>
        <w:t>vency</w:t>
      </w:r>
      <w:r>
        <w:rPr>
          <w:lang w:val="en-US"/>
        </w:rPr>
        <w:t xml:space="preserve"> </w:t>
      </w:r>
      <w:r w:rsidR="008A111D">
        <w:rPr>
          <w:lang w:val="en-US"/>
        </w:rPr>
        <w:t>35.</w:t>
      </w:r>
      <w:proofErr w:type="gramEnd"/>
    </w:p>
    <w:p w:rsidR="00BE1A8D" w:rsidRPr="00BE1A8D" w:rsidRDefault="00BE1A8D" w:rsidP="00BE1A8D">
      <w:pPr>
        <w:widowControl w:val="0"/>
        <w:spacing w:after="120"/>
        <w:ind w:left="720" w:right="32"/>
        <w:rPr>
          <w:b/>
          <w:lang w:val="en-US"/>
        </w:rPr>
      </w:pPr>
      <w:r w:rsidRPr="00BE1A8D">
        <w:rPr>
          <w:b/>
          <w:lang w:val="en-US"/>
        </w:rPr>
        <w:t>Two authors:</w:t>
      </w:r>
    </w:p>
    <w:p w:rsidR="00E320E3" w:rsidRDefault="00E320E3" w:rsidP="00436CE9">
      <w:pPr>
        <w:widowControl w:val="0"/>
        <w:spacing w:after="120"/>
        <w:ind w:left="720" w:right="32"/>
        <w:rPr>
          <w:lang w:val="en-US"/>
        </w:rPr>
      </w:pPr>
      <w:proofErr w:type="spellStart"/>
      <w:r>
        <w:rPr>
          <w:lang w:val="en-US"/>
        </w:rPr>
        <w:t>Rautenbach</w:t>
      </w:r>
      <w:proofErr w:type="spellEnd"/>
      <w:r>
        <w:rPr>
          <w:lang w:val="en-US"/>
        </w:rPr>
        <w:t xml:space="preserve"> and Malherbe </w:t>
      </w:r>
      <w:r w:rsidR="00140C1C">
        <w:rPr>
          <w:i/>
          <w:lang w:val="en-US"/>
        </w:rPr>
        <w:t>Constitutional l</w:t>
      </w:r>
      <w:r w:rsidRPr="00E320E3">
        <w:rPr>
          <w:i/>
          <w:lang w:val="en-US"/>
        </w:rPr>
        <w:t>aw</w:t>
      </w:r>
      <w:r>
        <w:rPr>
          <w:lang w:val="en-US"/>
        </w:rPr>
        <w:t xml:space="preserve"> 45.</w:t>
      </w:r>
    </w:p>
    <w:p w:rsidR="00BE1A8D" w:rsidRPr="00BE1A8D" w:rsidRDefault="00BE1A8D" w:rsidP="00436CE9">
      <w:pPr>
        <w:widowControl w:val="0"/>
        <w:spacing w:after="120"/>
        <w:ind w:left="720" w:right="32"/>
        <w:rPr>
          <w:b/>
          <w:lang w:val="en-US"/>
        </w:rPr>
      </w:pPr>
      <w:r w:rsidRPr="00BE1A8D">
        <w:rPr>
          <w:b/>
          <w:lang w:val="en-US"/>
        </w:rPr>
        <w:t>Three authors:</w:t>
      </w:r>
    </w:p>
    <w:p w:rsidR="00E320E3" w:rsidRDefault="00E320E3" w:rsidP="00436CE9">
      <w:pPr>
        <w:widowControl w:val="0"/>
        <w:spacing w:after="120"/>
        <w:ind w:left="720" w:right="32"/>
        <w:rPr>
          <w:lang w:val="en-US"/>
        </w:rPr>
      </w:pPr>
      <w:proofErr w:type="gramStart"/>
      <w:r>
        <w:rPr>
          <w:lang w:val="en-US"/>
        </w:rPr>
        <w:t xml:space="preserve">Church, Schulze and Strydom </w:t>
      </w:r>
      <w:r w:rsidR="00140C1C">
        <w:rPr>
          <w:i/>
          <w:lang w:val="en-US"/>
        </w:rPr>
        <w:t>Human r</w:t>
      </w:r>
      <w:r w:rsidRPr="009B594D">
        <w:rPr>
          <w:i/>
          <w:lang w:val="en-US"/>
        </w:rPr>
        <w:t>ights</w:t>
      </w:r>
      <w:r>
        <w:rPr>
          <w:lang w:val="en-US"/>
        </w:rPr>
        <w:t xml:space="preserve"> 95.</w:t>
      </w:r>
      <w:proofErr w:type="gramEnd"/>
    </w:p>
    <w:p w:rsidR="00BE1A8D" w:rsidRPr="00BE1A8D" w:rsidRDefault="00BE1A8D" w:rsidP="00436CE9">
      <w:pPr>
        <w:widowControl w:val="0"/>
        <w:spacing w:after="120"/>
        <w:ind w:left="720" w:right="32"/>
        <w:rPr>
          <w:b/>
          <w:lang w:val="en-US"/>
        </w:rPr>
      </w:pPr>
      <w:r w:rsidRPr="00BE1A8D">
        <w:rPr>
          <w:b/>
          <w:lang w:val="en-US"/>
        </w:rPr>
        <w:t>More than three authors:</w:t>
      </w:r>
    </w:p>
    <w:p w:rsidR="00E320E3" w:rsidRDefault="00E320E3" w:rsidP="00BE1A8D">
      <w:pPr>
        <w:widowControl w:val="0"/>
        <w:spacing w:after="120"/>
        <w:ind w:left="720" w:right="32"/>
        <w:rPr>
          <w:lang w:val="en-US"/>
        </w:rPr>
      </w:pPr>
      <w:r>
        <w:rPr>
          <w:lang w:val="en-US"/>
        </w:rPr>
        <w:t xml:space="preserve">Corbett </w:t>
      </w:r>
      <w:r w:rsidRPr="00E320E3">
        <w:rPr>
          <w:i/>
          <w:lang w:val="en-US"/>
        </w:rPr>
        <w:t>et al</w:t>
      </w:r>
      <w:r>
        <w:rPr>
          <w:lang w:val="en-US"/>
        </w:rPr>
        <w:t xml:space="preserve"> </w:t>
      </w:r>
      <w:r w:rsidRPr="00E320E3">
        <w:rPr>
          <w:i/>
          <w:lang w:val="en-US"/>
        </w:rPr>
        <w:t>Succession</w:t>
      </w:r>
      <w:r>
        <w:rPr>
          <w:lang w:val="en-US"/>
        </w:rPr>
        <w:t xml:space="preserve"> 85.</w:t>
      </w:r>
    </w:p>
    <w:p w:rsidR="00797CF9" w:rsidRDefault="009B594D" w:rsidP="00753242">
      <w:pPr>
        <w:widowControl w:val="0"/>
        <w:spacing w:after="120"/>
        <w:ind w:left="709" w:hanging="349"/>
        <w:rPr>
          <w:lang w:val="en-US"/>
        </w:rPr>
      </w:pPr>
      <w:r>
        <w:rPr>
          <w:lang w:val="en-US"/>
        </w:rPr>
        <w:t>d</w:t>
      </w:r>
      <w:r w:rsidR="00753242">
        <w:rPr>
          <w:lang w:val="en-US"/>
        </w:rPr>
        <w:t>)</w:t>
      </w:r>
      <w:r w:rsidR="00753242">
        <w:rPr>
          <w:lang w:val="en-US"/>
        </w:rPr>
        <w:tab/>
      </w:r>
      <w:r w:rsidR="00797CF9">
        <w:rPr>
          <w:lang w:val="en-US"/>
        </w:rPr>
        <w:t>There is no comma between the author's surname and initials, but a comma is added after his</w:t>
      </w:r>
      <w:r w:rsidR="00063FC7">
        <w:rPr>
          <w:lang w:val="en-US"/>
        </w:rPr>
        <w:t>/her</w:t>
      </w:r>
      <w:r w:rsidR="00797CF9">
        <w:rPr>
          <w:lang w:val="en-US"/>
        </w:rPr>
        <w:t xml:space="preserve"> initials in the case of more than </w:t>
      </w:r>
      <w:r w:rsidR="00436CE9">
        <w:rPr>
          <w:lang w:val="en-US"/>
        </w:rPr>
        <w:t>two</w:t>
      </w:r>
      <w:r w:rsidR="00797CF9">
        <w:rPr>
          <w:lang w:val="en-US"/>
        </w:rPr>
        <w:t xml:space="preserve"> author</w:t>
      </w:r>
      <w:r w:rsidR="00436CE9">
        <w:rPr>
          <w:lang w:val="en-US"/>
        </w:rPr>
        <w:t>s</w:t>
      </w:r>
      <w:r w:rsidR="00797CF9">
        <w:rPr>
          <w:lang w:val="en-US"/>
        </w:rPr>
        <w:t xml:space="preserve">, </w:t>
      </w:r>
      <w:r w:rsidR="004709E8">
        <w:rPr>
          <w:lang w:val="en-US"/>
        </w:rPr>
        <w:t xml:space="preserve">(see </w:t>
      </w:r>
      <w:r>
        <w:rPr>
          <w:lang w:val="en-US"/>
        </w:rPr>
        <w:t xml:space="preserve">for example </w:t>
      </w:r>
      <w:r w:rsidR="00AF473F">
        <w:rPr>
          <w:lang w:val="en-US"/>
        </w:rPr>
        <w:t>Church, Schul</w:t>
      </w:r>
      <w:r>
        <w:rPr>
          <w:lang w:val="en-US"/>
        </w:rPr>
        <w:t xml:space="preserve">ze and Strydom in the </w:t>
      </w:r>
      <w:r w:rsidRPr="009B594D">
        <w:rPr>
          <w:i/>
          <w:lang w:val="en-US"/>
        </w:rPr>
        <w:t>Bibliography</w:t>
      </w:r>
      <w:r>
        <w:rPr>
          <w:lang w:val="en-US"/>
        </w:rPr>
        <w:t xml:space="preserve"> below).</w:t>
      </w:r>
    </w:p>
    <w:p w:rsidR="00797CF9" w:rsidRDefault="009B594D" w:rsidP="00753242">
      <w:pPr>
        <w:widowControl w:val="0"/>
        <w:spacing w:after="120"/>
        <w:ind w:left="709" w:hanging="349"/>
        <w:rPr>
          <w:lang w:val="en-US"/>
        </w:rPr>
      </w:pPr>
      <w:r>
        <w:rPr>
          <w:lang w:val="en-US"/>
        </w:rPr>
        <w:t>e</w:t>
      </w:r>
      <w:r w:rsidR="00753242">
        <w:rPr>
          <w:lang w:val="en-US"/>
        </w:rPr>
        <w:t>)</w:t>
      </w:r>
      <w:r w:rsidR="00753242">
        <w:rPr>
          <w:lang w:val="en-US"/>
        </w:rPr>
        <w:tab/>
      </w:r>
      <w:r w:rsidR="00797CF9">
        <w:rPr>
          <w:lang w:val="en-US"/>
        </w:rPr>
        <w:t xml:space="preserve">Where a </w:t>
      </w:r>
      <w:r w:rsidR="00797CF9" w:rsidRPr="00FD1AC9">
        <w:rPr>
          <w:b/>
          <w:lang w:val="en-US"/>
        </w:rPr>
        <w:t>later edition</w:t>
      </w:r>
      <w:r w:rsidR="00797CF9">
        <w:rPr>
          <w:lang w:val="en-US"/>
        </w:rPr>
        <w:t xml:space="preserve"> of a source was rewritten by (a) new author(s), the author of the new edition is given, with reference to the original author's name in the title, where applicable (see </w:t>
      </w:r>
      <w:r w:rsidR="004709E8">
        <w:rPr>
          <w:lang w:val="en-US"/>
        </w:rPr>
        <w:t xml:space="preserve">for example </w:t>
      </w:r>
      <w:r w:rsidR="00797CF9">
        <w:rPr>
          <w:lang w:val="en-US"/>
        </w:rPr>
        <w:t xml:space="preserve">Scott and Scott in the </w:t>
      </w:r>
      <w:r w:rsidR="00797CF9" w:rsidRPr="00B0269D">
        <w:rPr>
          <w:i/>
          <w:lang w:val="en-US"/>
        </w:rPr>
        <w:t>Bibliography</w:t>
      </w:r>
      <w:r w:rsidR="00797CF9">
        <w:rPr>
          <w:lang w:val="en-US"/>
        </w:rPr>
        <w:t xml:space="preserve"> below).</w:t>
      </w:r>
    </w:p>
    <w:p w:rsidR="00B444A3" w:rsidRDefault="00B444A3" w:rsidP="00753242">
      <w:pPr>
        <w:widowControl w:val="0"/>
        <w:spacing w:after="120"/>
        <w:ind w:left="709" w:hanging="349"/>
        <w:rPr>
          <w:lang w:val="en-US"/>
        </w:rPr>
      </w:pPr>
      <w:r>
        <w:rPr>
          <w:lang w:val="en-US"/>
        </w:rPr>
        <w:t>f)</w:t>
      </w:r>
      <w:r>
        <w:rPr>
          <w:lang w:val="en-US"/>
        </w:rPr>
        <w:tab/>
        <w:t xml:space="preserve">In instances where the book </w:t>
      </w:r>
      <w:r w:rsidR="00252592">
        <w:rPr>
          <w:lang w:val="en-US"/>
        </w:rPr>
        <w:t>has been</w:t>
      </w:r>
      <w:r>
        <w:rPr>
          <w:lang w:val="en-US"/>
        </w:rPr>
        <w:t xml:space="preserve"> </w:t>
      </w:r>
      <w:r w:rsidRPr="00B444A3">
        <w:rPr>
          <w:b/>
          <w:lang w:val="en-US"/>
        </w:rPr>
        <w:t>translated</w:t>
      </w:r>
      <w:r>
        <w:rPr>
          <w:lang w:val="en-US"/>
        </w:rPr>
        <w:t xml:space="preserve">, the name of the translator should be provided in </w:t>
      </w:r>
      <w:r>
        <w:rPr>
          <w:lang w:val="en-US"/>
        </w:rPr>
        <w:lastRenderedPageBreak/>
        <w:t xml:space="preserve">brackets (see for example </w:t>
      </w:r>
      <w:proofErr w:type="spellStart"/>
      <w:r>
        <w:rPr>
          <w:lang w:val="en-US"/>
        </w:rPr>
        <w:t>Kelsen</w:t>
      </w:r>
      <w:proofErr w:type="spellEnd"/>
      <w:r>
        <w:rPr>
          <w:lang w:val="en-US"/>
        </w:rPr>
        <w:t xml:space="preserve"> in the </w:t>
      </w:r>
      <w:r w:rsidRPr="00B444A3">
        <w:rPr>
          <w:i/>
          <w:lang w:val="en-US"/>
        </w:rPr>
        <w:t>Bibliography</w:t>
      </w:r>
      <w:r>
        <w:rPr>
          <w:lang w:val="en-US"/>
        </w:rPr>
        <w:t xml:space="preserve"> below).</w:t>
      </w:r>
    </w:p>
    <w:p w:rsidR="00797CF9" w:rsidRDefault="00BC71CB" w:rsidP="00753242">
      <w:pPr>
        <w:widowControl w:val="0"/>
        <w:tabs>
          <w:tab w:val="left" w:pos="284"/>
        </w:tabs>
        <w:spacing w:after="120"/>
        <w:ind w:left="720" w:hanging="436"/>
        <w:rPr>
          <w:lang w:val="en-US"/>
        </w:rPr>
      </w:pPr>
      <w:r>
        <w:rPr>
          <w:lang w:val="en-US"/>
        </w:rPr>
        <w:t>g</w:t>
      </w:r>
      <w:r w:rsidR="00753242">
        <w:rPr>
          <w:lang w:val="en-US"/>
        </w:rPr>
        <w:t>)</w:t>
      </w:r>
      <w:r w:rsidR="00753242">
        <w:rPr>
          <w:lang w:val="en-US"/>
        </w:rPr>
        <w:tab/>
      </w:r>
      <w:r w:rsidR="00797CF9">
        <w:rPr>
          <w:lang w:val="en-US"/>
        </w:rPr>
        <w:t xml:space="preserve">The </w:t>
      </w:r>
      <w:r w:rsidR="00797CF9" w:rsidRPr="004709E8">
        <w:rPr>
          <w:b/>
          <w:lang w:val="en-US"/>
        </w:rPr>
        <w:t>title of the book is italicized</w:t>
      </w:r>
      <w:r w:rsidR="00797CF9">
        <w:rPr>
          <w:lang w:val="en-US"/>
        </w:rPr>
        <w:t xml:space="preserve">. The </w:t>
      </w:r>
      <w:r w:rsidR="00797CF9" w:rsidRPr="009B594D">
        <w:rPr>
          <w:b/>
          <w:lang w:val="en-US"/>
        </w:rPr>
        <w:t>first letter of each keyword</w:t>
      </w:r>
      <w:r w:rsidR="00797CF9">
        <w:rPr>
          <w:lang w:val="en-US"/>
        </w:rPr>
        <w:t xml:space="preserve"> of the title is written with a </w:t>
      </w:r>
      <w:r w:rsidR="00797CF9" w:rsidRPr="009B594D">
        <w:rPr>
          <w:b/>
          <w:lang w:val="en-US"/>
        </w:rPr>
        <w:t>capital letter</w:t>
      </w:r>
      <w:r w:rsidR="00797CF9">
        <w:rPr>
          <w:lang w:val="en-US"/>
        </w:rPr>
        <w:t>, while, for example, conjunctions, prepositions and adverbs are written in lower case.</w:t>
      </w:r>
    </w:p>
    <w:p w:rsidR="004709E8" w:rsidRDefault="00BC71CB" w:rsidP="00D61587">
      <w:pPr>
        <w:widowControl w:val="0"/>
        <w:spacing w:after="120"/>
        <w:ind w:left="851" w:hanging="491"/>
        <w:rPr>
          <w:lang w:val="en-US"/>
        </w:rPr>
      </w:pPr>
      <w:r>
        <w:rPr>
          <w:lang w:val="en-US"/>
        </w:rPr>
        <w:t>h</w:t>
      </w:r>
      <w:r w:rsidR="00753242">
        <w:rPr>
          <w:lang w:val="en-US"/>
        </w:rPr>
        <w:t>)</w:t>
      </w:r>
      <w:r w:rsidR="00753242">
        <w:rPr>
          <w:lang w:val="en-US"/>
        </w:rPr>
        <w:tab/>
      </w:r>
      <w:r w:rsidR="00797CF9">
        <w:rPr>
          <w:lang w:val="en-US"/>
        </w:rPr>
        <w:t xml:space="preserve">The </w:t>
      </w:r>
      <w:r w:rsidR="00797CF9" w:rsidRPr="004709E8">
        <w:rPr>
          <w:b/>
          <w:lang w:val="en-US"/>
        </w:rPr>
        <w:t>edition</w:t>
      </w:r>
      <w:r w:rsidR="00797CF9">
        <w:rPr>
          <w:lang w:val="en-US"/>
        </w:rPr>
        <w:t xml:space="preserve"> is given directly after the title in the form 2</w:t>
      </w:r>
      <w:r w:rsidR="00797CF9" w:rsidRPr="003F72BA">
        <w:rPr>
          <w:vertAlign w:val="superscript"/>
          <w:lang w:val="en-US"/>
        </w:rPr>
        <w:t>nd</w:t>
      </w:r>
      <w:r w:rsidR="00797CF9">
        <w:rPr>
          <w:lang w:val="en-US"/>
        </w:rPr>
        <w:t xml:space="preserve"> </w:t>
      </w:r>
      <w:proofErr w:type="spellStart"/>
      <w:proofErr w:type="gramStart"/>
      <w:r w:rsidR="00797CF9">
        <w:rPr>
          <w:lang w:val="en-US"/>
        </w:rPr>
        <w:t>ed</w:t>
      </w:r>
      <w:proofErr w:type="spellEnd"/>
      <w:proofErr w:type="gramEnd"/>
      <w:r w:rsidR="00797CF9">
        <w:rPr>
          <w:lang w:val="en-US"/>
        </w:rPr>
        <w:t>, 4</w:t>
      </w:r>
      <w:r w:rsidR="00797CF9" w:rsidRPr="003F72BA">
        <w:rPr>
          <w:vertAlign w:val="superscript"/>
          <w:lang w:val="en-US"/>
        </w:rPr>
        <w:t>th</w:t>
      </w:r>
      <w:r w:rsidR="00797CF9">
        <w:rPr>
          <w:lang w:val="en-US"/>
        </w:rPr>
        <w:t xml:space="preserve"> </w:t>
      </w:r>
      <w:proofErr w:type="spellStart"/>
      <w:r w:rsidR="00797CF9">
        <w:rPr>
          <w:lang w:val="en-US"/>
        </w:rPr>
        <w:t>ed</w:t>
      </w:r>
      <w:proofErr w:type="spellEnd"/>
      <w:r w:rsidR="00797CF9">
        <w:rPr>
          <w:lang w:val="en-US"/>
        </w:rPr>
        <w:t>, etc., and not between brackets for example</w:t>
      </w:r>
      <w:r w:rsidR="004709E8">
        <w:rPr>
          <w:lang w:val="en-US"/>
        </w:rPr>
        <w:t>:</w:t>
      </w:r>
      <w:r w:rsidR="00797CF9">
        <w:rPr>
          <w:lang w:val="en-US"/>
        </w:rPr>
        <w:t xml:space="preserve"> </w:t>
      </w:r>
    </w:p>
    <w:p w:rsidR="003D52A1" w:rsidRDefault="003D52A1" w:rsidP="00753242">
      <w:pPr>
        <w:widowControl w:val="0"/>
        <w:spacing w:after="120"/>
        <w:ind w:left="720"/>
        <w:rPr>
          <w:lang w:val="en-US"/>
        </w:rPr>
      </w:pPr>
      <w:proofErr w:type="spellStart"/>
      <w:r>
        <w:rPr>
          <w:lang w:val="en-US"/>
        </w:rPr>
        <w:t>Rautenbach</w:t>
      </w:r>
      <w:proofErr w:type="spellEnd"/>
      <w:r>
        <w:rPr>
          <w:lang w:val="en-US"/>
        </w:rPr>
        <w:t xml:space="preserve"> IM and Malherbe EFJ </w:t>
      </w:r>
      <w:r w:rsidR="00140C1C">
        <w:rPr>
          <w:i/>
          <w:lang w:val="en-US"/>
        </w:rPr>
        <w:t>Constitutional l</w:t>
      </w:r>
      <w:r w:rsidRPr="00590195">
        <w:rPr>
          <w:i/>
          <w:lang w:val="en-US"/>
        </w:rPr>
        <w:t>aw</w:t>
      </w:r>
      <w:r>
        <w:rPr>
          <w:lang w:val="en-US"/>
        </w:rPr>
        <w:t xml:space="preserve"> 4</w:t>
      </w:r>
      <w:r w:rsidRPr="003D52A1">
        <w:rPr>
          <w:vertAlign w:val="superscript"/>
          <w:lang w:val="en-US"/>
        </w:rPr>
        <w:t>th</w:t>
      </w:r>
      <w:r>
        <w:rPr>
          <w:lang w:val="en-US"/>
        </w:rPr>
        <w:t xml:space="preserve"> </w:t>
      </w:r>
      <w:proofErr w:type="spellStart"/>
      <w:proofErr w:type="gramStart"/>
      <w:r>
        <w:rPr>
          <w:lang w:val="en-US"/>
        </w:rPr>
        <w:t>ed</w:t>
      </w:r>
      <w:proofErr w:type="spellEnd"/>
      <w:proofErr w:type="gramEnd"/>
      <w:r>
        <w:rPr>
          <w:lang w:val="en-US"/>
        </w:rPr>
        <w:t xml:space="preserve"> (LexisNexis </w:t>
      </w:r>
      <w:proofErr w:type="spellStart"/>
      <w:r>
        <w:rPr>
          <w:lang w:val="en-US"/>
        </w:rPr>
        <w:t>Butterworths</w:t>
      </w:r>
      <w:proofErr w:type="spellEnd"/>
      <w:r>
        <w:rPr>
          <w:lang w:val="en-US"/>
        </w:rPr>
        <w:t xml:space="preserve"> Durban 2004)</w:t>
      </w:r>
    </w:p>
    <w:p w:rsidR="00797CF9" w:rsidRDefault="00BC71CB" w:rsidP="00753242">
      <w:pPr>
        <w:widowControl w:val="0"/>
        <w:spacing w:after="120"/>
        <w:ind w:left="709" w:hanging="349"/>
        <w:rPr>
          <w:lang w:val="en-US"/>
        </w:rPr>
      </w:pPr>
      <w:r>
        <w:rPr>
          <w:lang w:val="en-US"/>
        </w:rPr>
        <w:t>i</w:t>
      </w:r>
      <w:r w:rsidR="00753242">
        <w:rPr>
          <w:lang w:val="en-US"/>
        </w:rPr>
        <w:t>)</w:t>
      </w:r>
      <w:r w:rsidR="00753242">
        <w:rPr>
          <w:lang w:val="en-US"/>
        </w:rPr>
        <w:tab/>
      </w:r>
      <w:r w:rsidR="00797CF9">
        <w:rPr>
          <w:lang w:val="en-US"/>
        </w:rPr>
        <w:t xml:space="preserve">The place of publication and all information apart from the title itself are given in the </w:t>
      </w:r>
      <w:r w:rsidR="00797CF9" w:rsidRPr="009B594D">
        <w:rPr>
          <w:b/>
          <w:lang w:val="en-US"/>
        </w:rPr>
        <w:t>language</w:t>
      </w:r>
      <w:r w:rsidR="00797CF9">
        <w:rPr>
          <w:lang w:val="en-US"/>
        </w:rPr>
        <w:t xml:space="preserve"> in which the contribution is being submitted. If the </w:t>
      </w:r>
      <w:r w:rsidR="004709E8">
        <w:rPr>
          <w:lang w:val="en-US"/>
        </w:rPr>
        <w:t xml:space="preserve">thesis </w:t>
      </w:r>
      <w:r w:rsidR="00797CF9">
        <w:rPr>
          <w:lang w:val="en-US"/>
        </w:rPr>
        <w:t xml:space="preserve">is in English, all details apart from the title will be in English, and should the </w:t>
      </w:r>
      <w:r w:rsidR="004709E8">
        <w:rPr>
          <w:lang w:val="en-US"/>
        </w:rPr>
        <w:t xml:space="preserve">thesis </w:t>
      </w:r>
      <w:r w:rsidR="00797CF9">
        <w:rPr>
          <w:lang w:val="en-US"/>
        </w:rPr>
        <w:t>be in Afrikaans, all information will be in Afrikaans</w:t>
      </w:r>
      <w:r w:rsidR="004709E8">
        <w:rPr>
          <w:lang w:val="en-US"/>
        </w:rPr>
        <w:t>.</w:t>
      </w:r>
    </w:p>
    <w:p w:rsidR="00797CF9" w:rsidRDefault="00BC71CB" w:rsidP="00753242">
      <w:pPr>
        <w:widowControl w:val="0"/>
        <w:spacing w:after="120"/>
        <w:ind w:left="720" w:hanging="436"/>
        <w:rPr>
          <w:lang w:val="en-US"/>
        </w:rPr>
      </w:pPr>
      <w:r>
        <w:rPr>
          <w:lang w:val="en-US"/>
        </w:rPr>
        <w:t>j</w:t>
      </w:r>
      <w:r w:rsidR="00753242">
        <w:rPr>
          <w:lang w:val="en-US"/>
        </w:rPr>
        <w:t>)</w:t>
      </w:r>
      <w:r w:rsidR="00753242">
        <w:rPr>
          <w:lang w:val="en-US"/>
        </w:rPr>
        <w:tab/>
      </w:r>
      <w:r w:rsidR="00797CF9">
        <w:rPr>
          <w:lang w:val="en-US"/>
        </w:rPr>
        <w:t xml:space="preserve">Where a work has been compiled by an </w:t>
      </w:r>
      <w:r w:rsidR="00797CF9" w:rsidRPr="004709E8">
        <w:rPr>
          <w:b/>
          <w:lang w:val="en-US"/>
        </w:rPr>
        <w:t>editor or editors</w:t>
      </w:r>
      <w:r w:rsidR="00797CF9">
        <w:rPr>
          <w:lang w:val="en-US"/>
        </w:rPr>
        <w:t>, it is given under the editor's name, with (</w:t>
      </w:r>
      <w:proofErr w:type="spellStart"/>
      <w:proofErr w:type="gramStart"/>
      <w:r w:rsidR="00797CF9">
        <w:rPr>
          <w:lang w:val="en-US"/>
        </w:rPr>
        <w:t>ed</w:t>
      </w:r>
      <w:proofErr w:type="spellEnd"/>
      <w:proofErr w:type="gramEnd"/>
      <w:r w:rsidR="001B2C0E">
        <w:rPr>
          <w:lang w:val="en-US"/>
        </w:rPr>
        <w:t>)</w:t>
      </w:r>
      <w:r w:rsidR="00797CF9">
        <w:rPr>
          <w:lang w:val="en-US"/>
        </w:rPr>
        <w:t xml:space="preserve"> or </w:t>
      </w:r>
      <w:r w:rsidR="001B2C0E">
        <w:rPr>
          <w:lang w:val="en-US"/>
        </w:rPr>
        <w:t>(</w:t>
      </w:r>
      <w:proofErr w:type="spellStart"/>
      <w:r w:rsidR="00797CF9">
        <w:rPr>
          <w:lang w:val="en-US"/>
        </w:rPr>
        <w:t>eds</w:t>
      </w:r>
      <w:proofErr w:type="spellEnd"/>
      <w:r w:rsidR="00797CF9">
        <w:rPr>
          <w:lang w:val="en-US"/>
        </w:rPr>
        <w:t>) without a full-stop, in round brackets, always in English if the text is English</w:t>
      </w:r>
      <w:r w:rsidR="00AB1493">
        <w:rPr>
          <w:lang w:val="en-US"/>
        </w:rPr>
        <w:t xml:space="preserve"> </w:t>
      </w:r>
      <w:r w:rsidR="00797CF9">
        <w:rPr>
          <w:lang w:val="en-US"/>
        </w:rPr>
        <w:t xml:space="preserve">(see </w:t>
      </w:r>
      <w:r w:rsidR="001B2C0E">
        <w:rPr>
          <w:lang w:val="en-US"/>
        </w:rPr>
        <w:t xml:space="preserve">for example </w:t>
      </w:r>
      <w:proofErr w:type="spellStart"/>
      <w:r w:rsidR="00797CF9">
        <w:rPr>
          <w:lang w:val="en-US"/>
        </w:rPr>
        <w:t>Zweigert</w:t>
      </w:r>
      <w:proofErr w:type="spellEnd"/>
      <w:r w:rsidR="00797CF9">
        <w:rPr>
          <w:lang w:val="en-US"/>
        </w:rPr>
        <w:t xml:space="preserve"> and </w:t>
      </w:r>
      <w:proofErr w:type="spellStart"/>
      <w:r w:rsidR="00797CF9">
        <w:rPr>
          <w:lang w:val="en-US"/>
        </w:rPr>
        <w:t>Puttfarken</w:t>
      </w:r>
      <w:proofErr w:type="spellEnd"/>
      <w:r w:rsidR="00797CF9">
        <w:rPr>
          <w:lang w:val="en-US"/>
        </w:rPr>
        <w:t xml:space="preserve"> (</w:t>
      </w:r>
      <w:proofErr w:type="spellStart"/>
      <w:r w:rsidR="00797CF9">
        <w:rPr>
          <w:lang w:val="en-US"/>
        </w:rPr>
        <w:t>eds</w:t>
      </w:r>
      <w:proofErr w:type="spellEnd"/>
      <w:r w:rsidR="00797CF9">
        <w:rPr>
          <w:lang w:val="en-US"/>
        </w:rPr>
        <w:t xml:space="preserve">) in the </w:t>
      </w:r>
      <w:r w:rsidR="00797CF9" w:rsidRPr="00B0269D">
        <w:rPr>
          <w:i/>
          <w:lang w:val="en-US"/>
        </w:rPr>
        <w:t>Bibliography</w:t>
      </w:r>
      <w:r w:rsidR="00797CF9">
        <w:rPr>
          <w:lang w:val="en-US"/>
        </w:rPr>
        <w:t xml:space="preserve"> below).</w:t>
      </w:r>
    </w:p>
    <w:p w:rsidR="00797CF9" w:rsidRDefault="00BC71CB" w:rsidP="00753242">
      <w:pPr>
        <w:widowControl w:val="0"/>
        <w:spacing w:after="120"/>
        <w:ind w:left="709" w:hanging="349"/>
        <w:rPr>
          <w:lang w:val="en-US"/>
        </w:rPr>
      </w:pPr>
      <w:r>
        <w:rPr>
          <w:lang w:val="en-US"/>
        </w:rPr>
        <w:t>k</w:t>
      </w:r>
      <w:r w:rsidR="00753242">
        <w:rPr>
          <w:lang w:val="en-US"/>
        </w:rPr>
        <w:t>)</w:t>
      </w:r>
      <w:r w:rsidR="00753242">
        <w:rPr>
          <w:lang w:val="en-US"/>
        </w:rPr>
        <w:tab/>
      </w:r>
      <w:r w:rsidR="00797CF9">
        <w:rPr>
          <w:lang w:val="en-US"/>
        </w:rPr>
        <w:t xml:space="preserve">Where reference is made to a contribution in a </w:t>
      </w:r>
      <w:r w:rsidR="00797CF9" w:rsidRPr="001B2C0E">
        <w:rPr>
          <w:b/>
          <w:lang w:val="en-US"/>
        </w:rPr>
        <w:t>collected work or work compiled by an editor</w:t>
      </w:r>
      <w:r w:rsidR="00797CF9">
        <w:rPr>
          <w:lang w:val="en-US"/>
        </w:rPr>
        <w:t>, there is reference to the relevant contribution, a</w:t>
      </w:r>
      <w:r w:rsidR="001B2C0E">
        <w:rPr>
          <w:lang w:val="en-US"/>
        </w:rPr>
        <w:t>s</w:t>
      </w:r>
      <w:r w:rsidR="00797CF9">
        <w:rPr>
          <w:lang w:val="en-US"/>
        </w:rPr>
        <w:t xml:space="preserve"> well as collected work (see </w:t>
      </w:r>
      <w:r w:rsidR="000A26D4">
        <w:rPr>
          <w:lang w:val="en-US"/>
        </w:rPr>
        <w:t xml:space="preserve">for example </w:t>
      </w:r>
      <w:r w:rsidR="00797CF9">
        <w:rPr>
          <w:lang w:val="en-US"/>
        </w:rPr>
        <w:t xml:space="preserve">Pound in the </w:t>
      </w:r>
      <w:r w:rsidR="00797CF9" w:rsidRPr="00B0269D">
        <w:rPr>
          <w:i/>
          <w:lang w:val="en-US"/>
        </w:rPr>
        <w:t>Bibliography</w:t>
      </w:r>
      <w:r w:rsidR="00797CF9">
        <w:rPr>
          <w:lang w:val="en-US"/>
        </w:rPr>
        <w:t xml:space="preserve"> below). The same applies to </w:t>
      </w:r>
      <w:proofErr w:type="gramStart"/>
      <w:r w:rsidR="00797CF9" w:rsidRPr="001B2C0E">
        <w:rPr>
          <w:b/>
          <w:lang w:val="en-US"/>
        </w:rPr>
        <w:t>published</w:t>
      </w:r>
      <w:proofErr w:type="gramEnd"/>
      <w:r w:rsidR="00797CF9" w:rsidRPr="001B2C0E">
        <w:rPr>
          <w:b/>
          <w:lang w:val="en-US"/>
        </w:rPr>
        <w:t xml:space="preserve"> papers delivered at a conference</w:t>
      </w:r>
      <w:r w:rsidR="00797CF9">
        <w:rPr>
          <w:lang w:val="en-US"/>
        </w:rPr>
        <w:t xml:space="preserve"> (see </w:t>
      </w:r>
      <w:r w:rsidR="000A26D4">
        <w:rPr>
          <w:lang w:val="en-US"/>
        </w:rPr>
        <w:t xml:space="preserve">for example </w:t>
      </w:r>
      <w:r w:rsidR="00797CF9">
        <w:rPr>
          <w:lang w:val="en-US"/>
        </w:rPr>
        <w:t xml:space="preserve">Kahn in the </w:t>
      </w:r>
      <w:r w:rsidR="00797CF9" w:rsidRPr="00B0269D">
        <w:rPr>
          <w:i/>
          <w:lang w:val="en-US"/>
        </w:rPr>
        <w:t>Bibliography</w:t>
      </w:r>
      <w:r w:rsidR="001B2C0E">
        <w:rPr>
          <w:lang w:val="en-US"/>
        </w:rPr>
        <w:t xml:space="preserve"> below</w:t>
      </w:r>
      <w:r w:rsidR="00797CF9" w:rsidRPr="00DE4C43">
        <w:rPr>
          <w:lang w:val="en-US"/>
        </w:rPr>
        <w:t>;</w:t>
      </w:r>
      <w:r w:rsidR="00797CF9">
        <w:rPr>
          <w:lang w:val="en-US"/>
        </w:rPr>
        <w:t xml:space="preserve"> but see as to </w:t>
      </w:r>
      <w:r w:rsidR="00797CF9" w:rsidRPr="001B2C0E">
        <w:rPr>
          <w:b/>
          <w:lang w:val="en-US"/>
        </w:rPr>
        <w:t>unpublished papers</w:t>
      </w:r>
      <w:r w:rsidR="00797CF9">
        <w:rPr>
          <w:lang w:val="en-US"/>
        </w:rPr>
        <w:t xml:space="preserve"> also Kahn in the </w:t>
      </w:r>
      <w:r w:rsidR="00797CF9" w:rsidRPr="00DE4C43">
        <w:rPr>
          <w:i/>
          <w:lang w:val="en-US"/>
        </w:rPr>
        <w:t>Bibliography</w:t>
      </w:r>
      <w:r w:rsidR="001B2C0E">
        <w:rPr>
          <w:i/>
          <w:lang w:val="en-US"/>
        </w:rPr>
        <w:t xml:space="preserve"> </w:t>
      </w:r>
      <w:r w:rsidR="001B2C0E">
        <w:rPr>
          <w:lang w:val="en-US"/>
        </w:rPr>
        <w:t>below</w:t>
      </w:r>
      <w:r w:rsidR="00797CF9" w:rsidRPr="00DE4C43">
        <w:rPr>
          <w:lang w:val="en-US"/>
        </w:rPr>
        <w:t>).</w:t>
      </w:r>
      <w:r w:rsidR="00797CF9">
        <w:rPr>
          <w:lang w:val="en-US"/>
        </w:rPr>
        <w:t xml:space="preserve"> </w:t>
      </w:r>
    </w:p>
    <w:p w:rsidR="00797CF9" w:rsidRDefault="00BC71CB" w:rsidP="00753242">
      <w:pPr>
        <w:widowControl w:val="0"/>
        <w:spacing w:after="120"/>
        <w:ind w:left="720" w:hanging="294"/>
        <w:rPr>
          <w:lang w:val="en-US"/>
        </w:rPr>
      </w:pPr>
      <w:r>
        <w:rPr>
          <w:lang w:val="en-US"/>
        </w:rPr>
        <w:t>l</w:t>
      </w:r>
      <w:r w:rsidR="00753242">
        <w:rPr>
          <w:lang w:val="en-US"/>
        </w:rPr>
        <w:t>)</w:t>
      </w:r>
      <w:r w:rsidR="00753242">
        <w:rPr>
          <w:lang w:val="en-US"/>
        </w:rPr>
        <w:tab/>
      </w:r>
      <w:r w:rsidR="00797CF9">
        <w:rPr>
          <w:lang w:val="en-US"/>
        </w:rPr>
        <w:t xml:space="preserve">Where the </w:t>
      </w:r>
      <w:r w:rsidR="00797CF9" w:rsidRPr="00063FC7">
        <w:rPr>
          <w:b/>
          <w:lang w:val="en-US"/>
        </w:rPr>
        <w:t>author</w:t>
      </w:r>
      <w:r w:rsidR="00797CF9">
        <w:rPr>
          <w:lang w:val="en-US"/>
        </w:rPr>
        <w:t xml:space="preserve"> who is being cited is the </w:t>
      </w:r>
      <w:r w:rsidR="00797CF9" w:rsidRPr="00063FC7">
        <w:rPr>
          <w:b/>
          <w:lang w:val="en-US"/>
        </w:rPr>
        <w:t>author or editor of a collected volume</w:t>
      </w:r>
      <w:r w:rsidR="00797CF9">
        <w:rPr>
          <w:lang w:val="en-US"/>
        </w:rPr>
        <w:t xml:space="preserve">, the name is not repeated (see </w:t>
      </w:r>
      <w:r w:rsidR="0041066A">
        <w:rPr>
          <w:lang w:val="en-US"/>
        </w:rPr>
        <w:t>f</w:t>
      </w:r>
      <w:r w:rsidR="001B2C0E">
        <w:rPr>
          <w:lang w:val="en-US"/>
        </w:rPr>
        <w:t xml:space="preserve">or example </w:t>
      </w:r>
      <w:proofErr w:type="spellStart"/>
      <w:r w:rsidR="00797CF9">
        <w:rPr>
          <w:lang w:val="en-US"/>
        </w:rPr>
        <w:t>Zweigert</w:t>
      </w:r>
      <w:proofErr w:type="spellEnd"/>
      <w:r w:rsidR="00797CF9">
        <w:rPr>
          <w:lang w:val="en-US"/>
        </w:rPr>
        <w:t xml:space="preserve"> and </w:t>
      </w:r>
      <w:proofErr w:type="spellStart"/>
      <w:r w:rsidR="00797CF9">
        <w:rPr>
          <w:lang w:val="en-US"/>
        </w:rPr>
        <w:t>Puttfarken</w:t>
      </w:r>
      <w:proofErr w:type="spellEnd"/>
      <w:r w:rsidR="00797CF9">
        <w:rPr>
          <w:lang w:val="en-US"/>
        </w:rPr>
        <w:t xml:space="preserve"> in the </w:t>
      </w:r>
      <w:r w:rsidR="00797CF9" w:rsidRPr="00B0269D">
        <w:rPr>
          <w:i/>
          <w:lang w:val="en-US"/>
        </w:rPr>
        <w:t>Bibliography</w:t>
      </w:r>
      <w:r w:rsidR="00797CF9">
        <w:rPr>
          <w:lang w:val="en-US"/>
        </w:rPr>
        <w:t xml:space="preserve"> below). </w:t>
      </w:r>
    </w:p>
    <w:p w:rsidR="00797CF9" w:rsidRDefault="00BC71CB" w:rsidP="00753242">
      <w:pPr>
        <w:widowControl w:val="0"/>
        <w:spacing w:after="120"/>
        <w:ind w:left="709" w:hanging="349"/>
        <w:rPr>
          <w:lang w:val="en-US"/>
        </w:rPr>
      </w:pPr>
      <w:r w:rsidRPr="00B97C3C">
        <w:rPr>
          <w:lang w:val="en-US"/>
        </w:rPr>
        <w:t>m</w:t>
      </w:r>
      <w:r w:rsidR="00753242" w:rsidRPr="00B97C3C">
        <w:rPr>
          <w:lang w:val="en-US"/>
        </w:rPr>
        <w:t>)</w:t>
      </w:r>
      <w:r w:rsidR="00753242" w:rsidRPr="00B97C3C">
        <w:rPr>
          <w:lang w:val="en-US"/>
        </w:rPr>
        <w:tab/>
      </w:r>
      <w:r w:rsidR="00FD1AC9" w:rsidRPr="00B97C3C">
        <w:rPr>
          <w:lang w:val="en-US"/>
        </w:rPr>
        <w:t xml:space="preserve"> </w:t>
      </w:r>
      <w:r w:rsidR="00797CF9" w:rsidRPr="00B97C3C">
        <w:rPr>
          <w:lang w:val="en-US"/>
        </w:rPr>
        <w:t xml:space="preserve">Where </w:t>
      </w:r>
      <w:r w:rsidR="00797CF9" w:rsidRPr="00B97C3C">
        <w:rPr>
          <w:b/>
          <w:lang w:val="en-US"/>
        </w:rPr>
        <w:t>more than one source by the same author</w:t>
      </w:r>
      <w:r w:rsidR="00797CF9" w:rsidRPr="00B97C3C">
        <w:rPr>
          <w:lang w:val="en-US"/>
        </w:rPr>
        <w:t xml:space="preserve"> is cited, the author's name is given each time with the source (see</w:t>
      </w:r>
      <w:r w:rsidR="001B2C0E" w:rsidRPr="00B97C3C">
        <w:rPr>
          <w:lang w:val="en-US"/>
        </w:rPr>
        <w:t xml:space="preserve"> for example</w:t>
      </w:r>
      <w:r w:rsidR="00797CF9" w:rsidRPr="00B97C3C">
        <w:rPr>
          <w:lang w:val="en-US"/>
        </w:rPr>
        <w:t xml:space="preserve"> </w:t>
      </w:r>
      <w:r w:rsidR="00780AC7">
        <w:rPr>
          <w:lang w:val="en-US"/>
        </w:rPr>
        <w:t xml:space="preserve">Cassese </w:t>
      </w:r>
      <w:r w:rsidR="00797CF9" w:rsidRPr="00B97C3C">
        <w:rPr>
          <w:lang w:val="en-US"/>
        </w:rPr>
        <w:t xml:space="preserve">in the </w:t>
      </w:r>
      <w:r w:rsidR="00797CF9" w:rsidRPr="00B97C3C">
        <w:rPr>
          <w:i/>
          <w:lang w:val="en-US"/>
        </w:rPr>
        <w:t>Bibliography</w:t>
      </w:r>
      <w:r w:rsidR="00797CF9" w:rsidRPr="00B97C3C">
        <w:rPr>
          <w:lang w:val="en-US"/>
        </w:rPr>
        <w:t xml:space="preserve"> below).</w:t>
      </w:r>
    </w:p>
    <w:p w:rsidR="00797CF9" w:rsidRDefault="00BC71CB" w:rsidP="00753242">
      <w:pPr>
        <w:widowControl w:val="0"/>
        <w:spacing w:after="120"/>
        <w:ind w:left="709" w:hanging="349"/>
        <w:rPr>
          <w:lang w:val="en-US"/>
        </w:rPr>
      </w:pPr>
      <w:r>
        <w:rPr>
          <w:lang w:val="en-US"/>
        </w:rPr>
        <w:t>n</w:t>
      </w:r>
      <w:r w:rsidR="00753242" w:rsidRPr="00753242">
        <w:rPr>
          <w:lang w:val="en-US"/>
        </w:rPr>
        <w:t>)</w:t>
      </w:r>
      <w:r w:rsidR="00FD1AC9">
        <w:rPr>
          <w:lang w:val="en-US"/>
        </w:rPr>
        <w:t xml:space="preserve"> </w:t>
      </w:r>
      <w:r w:rsidR="00797CF9" w:rsidRPr="001B2C0E">
        <w:rPr>
          <w:b/>
          <w:lang w:val="en-US"/>
        </w:rPr>
        <w:t>Theses and dissertations</w:t>
      </w:r>
      <w:r w:rsidR="00797CF9">
        <w:rPr>
          <w:lang w:val="en-US"/>
        </w:rPr>
        <w:t xml:space="preserve"> are cited similarly to books but the fact that it is a mini-dissertation</w:t>
      </w:r>
      <w:r w:rsidR="001B2C0E">
        <w:rPr>
          <w:lang w:val="en-US"/>
        </w:rPr>
        <w:t>,</w:t>
      </w:r>
      <w:r w:rsidR="00797CF9">
        <w:rPr>
          <w:lang w:val="en-US"/>
        </w:rPr>
        <w:t xml:space="preserve"> dissertation </w:t>
      </w:r>
      <w:r w:rsidR="001B2C0E">
        <w:rPr>
          <w:lang w:val="en-US"/>
        </w:rPr>
        <w:t xml:space="preserve">or thesis </w:t>
      </w:r>
      <w:r w:rsidR="00797CF9">
        <w:rPr>
          <w:lang w:val="en-US"/>
        </w:rPr>
        <w:t xml:space="preserve">must also be mentioned (see </w:t>
      </w:r>
      <w:r w:rsidR="001B2C0E">
        <w:rPr>
          <w:lang w:val="en-US"/>
        </w:rPr>
        <w:t xml:space="preserve">for example </w:t>
      </w:r>
      <w:proofErr w:type="spellStart"/>
      <w:r w:rsidR="00FD1AC9">
        <w:rPr>
          <w:lang w:val="en-US"/>
        </w:rPr>
        <w:t>Kindiki</w:t>
      </w:r>
      <w:proofErr w:type="spellEnd"/>
      <w:r w:rsidR="00FD1AC9">
        <w:rPr>
          <w:lang w:val="en-US"/>
        </w:rPr>
        <w:t xml:space="preserve"> </w:t>
      </w:r>
      <w:r w:rsidR="00797CF9">
        <w:rPr>
          <w:lang w:val="en-US"/>
        </w:rPr>
        <w:t xml:space="preserve">in the </w:t>
      </w:r>
      <w:r w:rsidR="00797CF9" w:rsidRPr="0014603B">
        <w:rPr>
          <w:i/>
          <w:lang w:val="en-US"/>
        </w:rPr>
        <w:t>Bibliography</w:t>
      </w:r>
      <w:r w:rsidR="00797CF9">
        <w:rPr>
          <w:i/>
          <w:lang w:val="en-US"/>
        </w:rPr>
        <w:t xml:space="preserve"> </w:t>
      </w:r>
      <w:r w:rsidR="00797CF9" w:rsidRPr="00502387">
        <w:rPr>
          <w:lang w:val="en-US"/>
        </w:rPr>
        <w:t>below</w:t>
      </w:r>
      <w:r w:rsidR="00797CF9">
        <w:rPr>
          <w:lang w:val="en-US"/>
        </w:rPr>
        <w:t>).</w:t>
      </w:r>
    </w:p>
    <w:p w:rsidR="00FD03D3" w:rsidRDefault="00BC71CB" w:rsidP="007969BB">
      <w:pPr>
        <w:widowControl w:val="0"/>
        <w:spacing w:after="120"/>
        <w:ind w:left="709" w:hanging="349"/>
        <w:rPr>
          <w:lang w:val="en-US"/>
        </w:rPr>
      </w:pPr>
      <w:r>
        <w:rPr>
          <w:lang w:val="en-US"/>
        </w:rPr>
        <w:t>o</w:t>
      </w:r>
      <w:r w:rsidR="00753242">
        <w:rPr>
          <w:lang w:val="en-US"/>
        </w:rPr>
        <w:t>)</w:t>
      </w:r>
      <w:r w:rsidR="00753242">
        <w:rPr>
          <w:lang w:val="en-US"/>
        </w:rPr>
        <w:tab/>
      </w:r>
      <w:r w:rsidR="00797CF9">
        <w:rPr>
          <w:lang w:val="en-US"/>
        </w:rPr>
        <w:t xml:space="preserve">The list of sources in a bibliography should be arranged </w:t>
      </w:r>
      <w:r w:rsidR="00797CF9" w:rsidRPr="001B2C0E">
        <w:rPr>
          <w:b/>
          <w:lang w:val="en-US"/>
        </w:rPr>
        <w:t>alphabetically</w:t>
      </w:r>
      <w:r w:rsidR="00797CF9">
        <w:rPr>
          <w:lang w:val="en-US"/>
        </w:rPr>
        <w:t xml:space="preserve"> according to the surnames of authors </w:t>
      </w:r>
      <w:r w:rsidR="001B2C0E">
        <w:rPr>
          <w:lang w:val="en-US"/>
        </w:rPr>
        <w:t xml:space="preserve">and </w:t>
      </w:r>
      <w:r w:rsidR="00797CF9">
        <w:rPr>
          <w:lang w:val="en-US"/>
        </w:rPr>
        <w:t>according to the</w:t>
      </w:r>
      <w:r w:rsidR="001B2C0E">
        <w:rPr>
          <w:lang w:val="en-US"/>
        </w:rPr>
        <w:t xml:space="preserve"> short</w:t>
      </w:r>
      <w:r w:rsidR="00797CF9">
        <w:rPr>
          <w:lang w:val="en-US"/>
        </w:rPr>
        <w:t xml:space="preserve"> mode of </w:t>
      </w:r>
      <w:r w:rsidR="001B2C0E">
        <w:rPr>
          <w:lang w:val="en-US"/>
        </w:rPr>
        <w:t xml:space="preserve">citation </w:t>
      </w:r>
      <w:r w:rsidR="00797CF9">
        <w:rPr>
          <w:lang w:val="en-US"/>
        </w:rPr>
        <w:t xml:space="preserve">used </w:t>
      </w:r>
      <w:r w:rsidR="001B2C0E">
        <w:rPr>
          <w:lang w:val="en-US"/>
        </w:rPr>
        <w:t xml:space="preserve">in </w:t>
      </w:r>
      <w:r w:rsidR="00797CF9">
        <w:rPr>
          <w:lang w:val="en-US"/>
        </w:rPr>
        <w:t>the footnotes</w:t>
      </w:r>
      <w:r w:rsidR="001B2C0E">
        <w:rPr>
          <w:lang w:val="en-US"/>
        </w:rPr>
        <w:t>.</w:t>
      </w:r>
      <w:r w:rsidR="00797CF9">
        <w:rPr>
          <w:lang w:val="en-US"/>
        </w:rPr>
        <w:t xml:space="preserve"> </w:t>
      </w:r>
      <w:r w:rsidR="001B2C0E">
        <w:rPr>
          <w:lang w:val="en-US"/>
        </w:rPr>
        <w:t>T</w:t>
      </w:r>
      <w:r w:rsidR="00797CF9">
        <w:rPr>
          <w:lang w:val="en-US"/>
        </w:rPr>
        <w:t xml:space="preserve">he full bibliographical details are indented </w:t>
      </w:r>
      <w:r w:rsidR="001B2C0E">
        <w:rPr>
          <w:lang w:val="en-US"/>
        </w:rPr>
        <w:t xml:space="preserve">directly </w:t>
      </w:r>
      <w:r w:rsidR="00797CF9">
        <w:rPr>
          <w:lang w:val="en-US"/>
        </w:rPr>
        <w:t>below</w:t>
      </w:r>
      <w:r w:rsidR="001B2C0E">
        <w:rPr>
          <w:lang w:val="en-US"/>
        </w:rPr>
        <w:t xml:space="preserve"> the short citation</w:t>
      </w:r>
      <w:r w:rsidR="00797CF9">
        <w:rPr>
          <w:lang w:val="en-US"/>
        </w:rPr>
        <w:t xml:space="preserve">. One space is left open between sources. For each new letter of the alphabet to be used in the bibliography, the letter, for example a </w:t>
      </w:r>
      <w:r w:rsidR="00797CF9">
        <w:rPr>
          <w:b/>
          <w:bCs/>
          <w:lang w:val="en-US"/>
        </w:rPr>
        <w:t xml:space="preserve">B, </w:t>
      </w:r>
      <w:r w:rsidR="00797CF9">
        <w:rPr>
          <w:lang w:val="en-US"/>
        </w:rPr>
        <w:t xml:space="preserve">can be given for greater clarity. </w:t>
      </w:r>
    </w:p>
    <w:p w:rsidR="00797CF9" w:rsidRPr="003F72BA" w:rsidRDefault="00797CF9" w:rsidP="00797CF9">
      <w:pPr>
        <w:widowControl w:val="0"/>
        <w:spacing w:after="120"/>
        <w:rPr>
          <w:b/>
          <w:lang w:val="en-US"/>
        </w:rPr>
      </w:pPr>
      <w:r w:rsidRPr="003F72BA">
        <w:rPr>
          <w:b/>
          <w:lang w:val="en-US"/>
        </w:rPr>
        <w:t>Examples</w:t>
      </w:r>
      <w:r w:rsidR="009B174B">
        <w:rPr>
          <w:b/>
          <w:lang w:val="en-US"/>
        </w:rPr>
        <w:t>:</w:t>
      </w:r>
    </w:p>
    <w:p w:rsidR="00FD03D3" w:rsidRDefault="00797CF9" w:rsidP="00797CF9">
      <w:pPr>
        <w:widowControl w:val="0"/>
        <w:spacing w:after="120"/>
        <w:rPr>
          <w:lang w:val="en-US"/>
        </w:rPr>
      </w:pPr>
      <w:r>
        <w:rPr>
          <w:lang w:val="en-US"/>
        </w:rPr>
        <w:t>The following are examples of books</w:t>
      </w:r>
      <w:r w:rsidR="00B54A14">
        <w:rPr>
          <w:lang w:val="en-US"/>
        </w:rPr>
        <w:t xml:space="preserve"> cited</w:t>
      </w:r>
      <w:r>
        <w:rPr>
          <w:lang w:val="en-US"/>
        </w:rPr>
        <w:t xml:space="preserve"> in a bibliography </w:t>
      </w:r>
      <w:r w:rsidR="00436CE9">
        <w:rPr>
          <w:lang w:val="en-US"/>
        </w:rPr>
        <w:t xml:space="preserve">as explained above </w:t>
      </w:r>
      <w:r>
        <w:rPr>
          <w:lang w:val="en-US"/>
        </w:rPr>
        <w:t>(the reason for using the example is stated between brackets in bold):</w:t>
      </w:r>
    </w:p>
    <w:p w:rsidR="00AB1493" w:rsidRDefault="00797CF9" w:rsidP="002D5AF1">
      <w:pPr>
        <w:rPr>
          <w:lang w:val="en-US"/>
        </w:rPr>
      </w:pPr>
      <w:r w:rsidRPr="00C30200">
        <w:rPr>
          <w:b/>
          <w:lang w:val="en-US"/>
        </w:rPr>
        <w:t>C</w:t>
      </w:r>
    </w:p>
    <w:p w:rsidR="002D5AF1" w:rsidRDefault="00AB1493" w:rsidP="002D5AF1">
      <w:pPr>
        <w:rPr>
          <w:i/>
          <w:lang w:val="en-US"/>
        </w:rPr>
      </w:pPr>
      <w:r>
        <w:rPr>
          <w:lang w:val="en-US"/>
        </w:rPr>
        <w:t>C</w:t>
      </w:r>
      <w:r w:rsidR="002D5AF1" w:rsidRPr="002D5AF1">
        <w:rPr>
          <w:lang w:val="en-US"/>
        </w:rPr>
        <w:t>assese</w:t>
      </w:r>
      <w:r w:rsidR="002D5AF1">
        <w:rPr>
          <w:lang w:val="en-US"/>
        </w:rPr>
        <w:t xml:space="preserve"> </w:t>
      </w:r>
      <w:r w:rsidR="002F1AC9">
        <w:rPr>
          <w:i/>
          <w:lang w:val="en-US"/>
        </w:rPr>
        <w:t>Criminal l</w:t>
      </w:r>
      <w:r w:rsidR="002D5AF1" w:rsidRPr="002D5AF1">
        <w:rPr>
          <w:i/>
          <w:lang w:val="en-US"/>
        </w:rPr>
        <w:t>aw</w:t>
      </w:r>
    </w:p>
    <w:p w:rsidR="002D5AF1" w:rsidRDefault="002D5AF1" w:rsidP="002D5AF1">
      <w:pPr>
        <w:ind w:left="709" w:hanging="709"/>
        <w:rPr>
          <w:lang w:val="en-US"/>
        </w:rPr>
      </w:pPr>
      <w:r>
        <w:rPr>
          <w:i/>
          <w:lang w:val="en-US"/>
        </w:rPr>
        <w:lastRenderedPageBreak/>
        <w:tab/>
      </w:r>
      <w:r>
        <w:rPr>
          <w:lang w:val="en-US"/>
        </w:rPr>
        <w:t xml:space="preserve">Cassese </w:t>
      </w:r>
      <w:proofErr w:type="gramStart"/>
      <w:r>
        <w:rPr>
          <w:lang w:val="en-US"/>
        </w:rPr>
        <w:t>A</w:t>
      </w:r>
      <w:proofErr w:type="gramEnd"/>
      <w:r>
        <w:rPr>
          <w:lang w:val="en-US"/>
        </w:rPr>
        <w:t xml:space="preserve"> </w:t>
      </w:r>
      <w:r w:rsidR="002F1AC9">
        <w:rPr>
          <w:i/>
          <w:lang w:val="en-US"/>
        </w:rPr>
        <w:t>International criminal l</w:t>
      </w:r>
      <w:r w:rsidRPr="002D5AF1">
        <w:rPr>
          <w:i/>
          <w:lang w:val="en-US"/>
        </w:rPr>
        <w:t>aw</w:t>
      </w:r>
      <w:r>
        <w:rPr>
          <w:lang w:val="en-US"/>
        </w:rPr>
        <w:t xml:space="preserve"> 2</w:t>
      </w:r>
      <w:r w:rsidRPr="002D5AF1">
        <w:rPr>
          <w:vertAlign w:val="superscript"/>
          <w:lang w:val="en-US"/>
        </w:rPr>
        <w:t>nd</w:t>
      </w:r>
      <w:r>
        <w:rPr>
          <w:lang w:val="en-US"/>
        </w:rPr>
        <w:t xml:space="preserve"> </w:t>
      </w:r>
      <w:proofErr w:type="spellStart"/>
      <w:r>
        <w:rPr>
          <w:lang w:val="en-US"/>
        </w:rPr>
        <w:t>ed</w:t>
      </w:r>
      <w:proofErr w:type="spellEnd"/>
      <w:r>
        <w:rPr>
          <w:lang w:val="en-US"/>
        </w:rPr>
        <w:t xml:space="preserve"> (</w:t>
      </w:r>
      <w:r w:rsidR="002F1AC9">
        <w:rPr>
          <w:lang w:val="en-US"/>
        </w:rPr>
        <w:t xml:space="preserve">Oxford University Press London </w:t>
      </w:r>
      <w:r>
        <w:rPr>
          <w:lang w:val="en-US"/>
        </w:rPr>
        <w:t>2008) (</w:t>
      </w:r>
      <w:r w:rsidRPr="002D5AF1">
        <w:rPr>
          <w:b/>
          <w:lang w:val="en-US"/>
        </w:rPr>
        <w:t>more than one book by same author: see next book</w:t>
      </w:r>
      <w:r>
        <w:rPr>
          <w:lang w:val="en-US"/>
        </w:rPr>
        <w:t>)</w:t>
      </w:r>
    </w:p>
    <w:p w:rsidR="002D5AF1" w:rsidRPr="002D5AF1" w:rsidRDefault="002D5AF1" w:rsidP="002D5AF1">
      <w:pPr>
        <w:rPr>
          <w:i/>
          <w:lang w:val="en-US"/>
        </w:rPr>
      </w:pPr>
      <w:r>
        <w:rPr>
          <w:lang w:val="en-US"/>
        </w:rPr>
        <w:t xml:space="preserve">Cassese </w:t>
      </w:r>
      <w:r w:rsidRPr="002D5AF1">
        <w:rPr>
          <w:i/>
          <w:lang w:val="en-US"/>
        </w:rPr>
        <w:t>International Law</w:t>
      </w:r>
    </w:p>
    <w:p w:rsidR="002D5AF1" w:rsidRDefault="002D5AF1" w:rsidP="002D5AF1">
      <w:pPr>
        <w:ind w:left="709" w:hanging="709"/>
        <w:rPr>
          <w:lang w:val="en-US"/>
        </w:rPr>
      </w:pPr>
      <w:r>
        <w:rPr>
          <w:lang w:val="en-US"/>
        </w:rPr>
        <w:tab/>
        <w:t xml:space="preserve">Cassese </w:t>
      </w:r>
      <w:proofErr w:type="gramStart"/>
      <w:r>
        <w:rPr>
          <w:lang w:val="en-US"/>
        </w:rPr>
        <w:t>A</w:t>
      </w:r>
      <w:proofErr w:type="gramEnd"/>
      <w:r>
        <w:rPr>
          <w:lang w:val="en-US"/>
        </w:rPr>
        <w:t xml:space="preserve"> </w:t>
      </w:r>
      <w:r w:rsidR="002F1AC9">
        <w:rPr>
          <w:i/>
          <w:lang w:val="en-US"/>
        </w:rPr>
        <w:t>International l</w:t>
      </w:r>
      <w:r w:rsidRPr="002D5AF1">
        <w:rPr>
          <w:i/>
          <w:lang w:val="en-US"/>
        </w:rPr>
        <w:t>aw</w:t>
      </w:r>
      <w:r>
        <w:rPr>
          <w:lang w:val="en-US"/>
        </w:rPr>
        <w:t xml:space="preserve"> 2</w:t>
      </w:r>
      <w:r w:rsidRPr="002D5AF1">
        <w:rPr>
          <w:vertAlign w:val="superscript"/>
          <w:lang w:val="en-US"/>
        </w:rPr>
        <w:t>nd</w:t>
      </w:r>
      <w:r>
        <w:rPr>
          <w:lang w:val="en-US"/>
        </w:rPr>
        <w:t xml:space="preserve"> </w:t>
      </w:r>
      <w:proofErr w:type="spellStart"/>
      <w:r>
        <w:rPr>
          <w:lang w:val="en-US"/>
        </w:rPr>
        <w:t>ed</w:t>
      </w:r>
      <w:proofErr w:type="spellEnd"/>
      <w:r>
        <w:rPr>
          <w:lang w:val="en-US"/>
        </w:rPr>
        <w:t xml:space="preserve"> (</w:t>
      </w:r>
      <w:r w:rsidR="002F1AC9">
        <w:rPr>
          <w:lang w:val="en-US"/>
        </w:rPr>
        <w:t xml:space="preserve">Oxford University Press London </w:t>
      </w:r>
      <w:r>
        <w:rPr>
          <w:lang w:val="en-US"/>
        </w:rPr>
        <w:t>2005) (</w:t>
      </w:r>
      <w:r w:rsidRPr="002D5AF1">
        <w:rPr>
          <w:b/>
          <w:lang w:val="en-US"/>
        </w:rPr>
        <w:t>more than one book by same author: see previous book</w:t>
      </w:r>
      <w:r>
        <w:rPr>
          <w:lang w:val="en-US"/>
        </w:rPr>
        <w:t>)</w:t>
      </w:r>
    </w:p>
    <w:p w:rsidR="00AF473F" w:rsidRPr="00805375" w:rsidRDefault="00AF473F" w:rsidP="00AF473F">
      <w:pPr>
        <w:widowControl w:val="0"/>
        <w:spacing w:after="120"/>
        <w:ind w:right="32"/>
        <w:rPr>
          <w:lang w:val="en-US"/>
        </w:rPr>
      </w:pPr>
      <w:r>
        <w:rPr>
          <w:lang w:val="en-US"/>
        </w:rPr>
        <w:t>Church, Schul</w:t>
      </w:r>
      <w:r w:rsidRPr="00805375">
        <w:rPr>
          <w:lang w:val="en-US"/>
        </w:rPr>
        <w:t xml:space="preserve">ze and </w:t>
      </w:r>
      <w:proofErr w:type="spellStart"/>
      <w:r w:rsidRPr="00805375">
        <w:rPr>
          <w:lang w:val="en-US"/>
        </w:rPr>
        <w:t>Strydom</w:t>
      </w:r>
      <w:proofErr w:type="spellEnd"/>
      <w:r w:rsidRPr="00805375">
        <w:rPr>
          <w:lang w:val="en-US"/>
        </w:rPr>
        <w:t xml:space="preserve"> </w:t>
      </w:r>
      <w:r w:rsidRPr="008A1FA1">
        <w:rPr>
          <w:i/>
          <w:lang w:val="en-US"/>
        </w:rPr>
        <w:t>Human Rights</w:t>
      </w:r>
    </w:p>
    <w:p w:rsidR="00AF473F" w:rsidRDefault="00AF473F" w:rsidP="00AF473F">
      <w:pPr>
        <w:ind w:left="709"/>
        <w:rPr>
          <w:rFonts w:cs="Arial"/>
        </w:rPr>
      </w:pPr>
      <w:r>
        <w:rPr>
          <w:rFonts w:cs="Arial"/>
        </w:rPr>
        <w:t>Church J, Schul</w:t>
      </w:r>
      <w:r w:rsidRPr="00DC651A">
        <w:rPr>
          <w:rFonts w:cs="Arial"/>
        </w:rPr>
        <w:t xml:space="preserve">ze C and Strydom H </w:t>
      </w:r>
      <w:r w:rsidR="002F1AC9">
        <w:rPr>
          <w:rFonts w:cs="Arial"/>
          <w:i/>
        </w:rPr>
        <w:t>Human r</w:t>
      </w:r>
      <w:r>
        <w:rPr>
          <w:rFonts w:cs="Arial"/>
          <w:i/>
        </w:rPr>
        <w:t xml:space="preserve">ights from a </w:t>
      </w:r>
      <w:r w:rsidR="002F1AC9">
        <w:rPr>
          <w:rFonts w:cs="Arial"/>
          <w:i/>
        </w:rPr>
        <w:t>comparative and international law p</w:t>
      </w:r>
      <w:r w:rsidRPr="00DC651A">
        <w:rPr>
          <w:rFonts w:cs="Arial"/>
          <w:i/>
        </w:rPr>
        <w:t xml:space="preserve">erspective </w:t>
      </w:r>
      <w:r w:rsidRPr="00DC651A">
        <w:rPr>
          <w:rFonts w:cs="Arial"/>
        </w:rPr>
        <w:t>(</w:t>
      </w:r>
      <w:proofErr w:type="spellStart"/>
      <w:r>
        <w:rPr>
          <w:rFonts w:cs="Arial"/>
        </w:rPr>
        <w:t>Unisa</w:t>
      </w:r>
      <w:proofErr w:type="spellEnd"/>
      <w:r>
        <w:rPr>
          <w:rFonts w:cs="Arial"/>
        </w:rPr>
        <w:t xml:space="preserve"> Press Pretoria </w:t>
      </w:r>
      <w:r w:rsidRPr="00DC651A">
        <w:rPr>
          <w:rFonts w:cs="Arial"/>
        </w:rPr>
        <w:t>2007)</w:t>
      </w:r>
      <w:r>
        <w:rPr>
          <w:rFonts w:cs="Arial"/>
        </w:rPr>
        <w:t xml:space="preserve"> (</w:t>
      </w:r>
      <w:r w:rsidRPr="00AF473F">
        <w:rPr>
          <w:rFonts w:cs="Arial"/>
          <w:b/>
        </w:rPr>
        <w:t>more than two authors</w:t>
      </w:r>
      <w:r>
        <w:rPr>
          <w:rFonts w:cs="Arial"/>
        </w:rPr>
        <w:t>)</w:t>
      </w:r>
    </w:p>
    <w:p w:rsidR="00797CF9" w:rsidRDefault="00797CF9" w:rsidP="00797CF9">
      <w:pPr>
        <w:widowControl w:val="0"/>
        <w:rPr>
          <w:i/>
          <w:iCs/>
          <w:lang w:val="en-US"/>
        </w:rPr>
      </w:pPr>
      <w:r>
        <w:rPr>
          <w:lang w:val="en-US"/>
        </w:rPr>
        <w:t xml:space="preserve">Corbett </w:t>
      </w:r>
      <w:r>
        <w:rPr>
          <w:i/>
          <w:iCs/>
          <w:lang w:val="en-US"/>
        </w:rPr>
        <w:t>et al Succession</w:t>
      </w:r>
      <w:r w:rsidRPr="00C30200">
        <w:rPr>
          <w:i/>
          <w:iCs/>
          <w:lang w:val="en-US"/>
        </w:rPr>
        <w:t xml:space="preserve"> </w:t>
      </w:r>
    </w:p>
    <w:p w:rsidR="00D665BF" w:rsidRDefault="00797CF9" w:rsidP="00797CF9">
      <w:pPr>
        <w:widowControl w:val="0"/>
        <w:ind w:left="720"/>
        <w:rPr>
          <w:lang w:val="en-US"/>
        </w:rPr>
      </w:pPr>
      <w:r>
        <w:rPr>
          <w:lang w:val="en-US"/>
        </w:rPr>
        <w:t xml:space="preserve">Corbett MM </w:t>
      </w:r>
      <w:r w:rsidR="002F1AC9">
        <w:rPr>
          <w:i/>
          <w:iCs/>
          <w:lang w:val="en-US"/>
        </w:rPr>
        <w:t xml:space="preserve">et al </w:t>
      </w:r>
      <w:proofErr w:type="gramStart"/>
      <w:r w:rsidR="002F1AC9">
        <w:rPr>
          <w:i/>
          <w:iCs/>
          <w:lang w:val="en-US"/>
        </w:rPr>
        <w:t>The</w:t>
      </w:r>
      <w:proofErr w:type="gramEnd"/>
      <w:r w:rsidR="002F1AC9">
        <w:rPr>
          <w:i/>
          <w:iCs/>
          <w:lang w:val="en-US"/>
        </w:rPr>
        <w:t xml:space="preserve"> law of s</w:t>
      </w:r>
      <w:r>
        <w:rPr>
          <w:i/>
          <w:iCs/>
          <w:lang w:val="en-US"/>
        </w:rPr>
        <w:t xml:space="preserve">uccession in South Africa </w:t>
      </w:r>
      <w:r>
        <w:rPr>
          <w:lang w:val="en-US"/>
        </w:rPr>
        <w:t>(</w:t>
      </w:r>
      <w:proofErr w:type="spellStart"/>
      <w:r>
        <w:rPr>
          <w:lang w:val="en-US"/>
        </w:rPr>
        <w:t>Juta</w:t>
      </w:r>
      <w:proofErr w:type="spellEnd"/>
      <w:r>
        <w:rPr>
          <w:lang w:val="en-US"/>
        </w:rPr>
        <w:t xml:space="preserve"> Cape Town 1980) </w:t>
      </w:r>
      <w:r w:rsidRPr="00C30200">
        <w:rPr>
          <w:iCs/>
          <w:lang w:val="en-US"/>
        </w:rPr>
        <w:t>(</w:t>
      </w:r>
      <w:r w:rsidRPr="00C30200">
        <w:rPr>
          <w:b/>
          <w:iCs/>
          <w:lang w:val="en-US"/>
        </w:rPr>
        <w:t>more than three authors</w:t>
      </w:r>
      <w:r w:rsidRPr="00C30200">
        <w:rPr>
          <w:iCs/>
          <w:lang w:val="en-US"/>
        </w:rPr>
        <w:t>)</w:t>
      </w:r>
    </w:p>
    <w:p w:rsidR="00797CF9" w:rsidRDefault="00797CF9" w:rsidP="00797CF9">
      <w:pPr>
        <w:widowControl w:val="0"/>
        <w:rPr>
          <w:lang w:val="en-US"/>
        </w:rPr>
      </w:pPr>
      <w:r w:rsidRPr="00A7059D">
        <w:rPr>
          <w:b/>
          <w:iCs/>
          <w:lang w:val="en-US"/>
        </w:rPr>
        <w:t>K</w:t>
      </w:r>
      <w:r w:rsidRPr="00A7059D">
        <w:rPr>
          <w:lang w:val="en-US"/>
        </w:rPr>
        <w:t xml:space="preserve"> </w:t>
      </w:r>
    </w:p>
    <w:p w:rsidR="00797CF9" w:rsidRDefault="00D665BF" w:rsidP="00797CF9">
      <w:pPr>
        <w:widowControl w:val="0"/>
        <w:spacing w:before="110"/>
        <w:rPr>
          <w:lang w:val="en-US"/>
        </w:rPr>
      </w:pPr>
      <w:r>
        <w:rPr>
          <w:lang w:val="en-US"/>
        </w:rPr>
        <w:t>Kahn “Crime”</w:t>
      </w:r>
    </w:p>
    <w:p w:rsidR="00797CF9" w:rsidRDefault="00797CF9" w:rsidP="00797CF9">
      <w:pPr>
        <w:widowControl w:val="0"/>
        <w:spacing w:before="110"/>
        <w:ind w:left="720"/>
        <w:rPr>
          <w:lang w:val="en-US"/>
        </w:rPr>
      </w:pPr>
      <w:r>
        <w:rPr>
          <w:lang w:val="en-US"/>
        </w:rPr>
        <w:t xml:space="preserve">Kahn E “Crime” in </w:t>
      </w:r>
      <w:r w:rsidR="002F1AC9">
        <w:rPr>
          <w:i/>
          <w:iCs/>
          <w:lang w:val="en-US"/>
        </w:rPr>
        <w:t>Criminal l</w:t>
      </w:r>
      <w:r>
        <w:rPr>
          <w:i/>
          <w:iCs/>
          <w:lang w:val="en-US"/>
        </w:rPr>
        <w:t xml:space="preserve">aw </w:t>
      </w:r>
      <w:r w:rsidRPr="008378CB">
        <w:rPr>
          <w:iCs/>
          <w:lang w:val="en-US"/>
        </w:rPr>
        <w:t>(</w:t>
      </w:r>
      <w:r>
        <w:rPr>
          <w:lang w:val="en-US"/>
        </w:rPr>
        <w:t xml:space="preserve">Papers delivered at the Third Annual Congress of the South African Association of Criminologists 21-26 July 1961 </w:t>
      </w:r>
      <w:proofErr w:type="spellStart"/>
      <w:r>
        <w:rPr>
          <w:lang w:val="en-US"/>
        </w:rPr>
        <w:t>Juta</w:t>
      </w:r>
      <w:proofErr w:type="spellEnd"/>
      <w:r>
        <w:rPr>
          <w:lang w:val="en-US"/>
        </w:rPr>
        <w:t xml:space="preserve"> Cape Town) 221-228 (</w:t>
      </w:r>
      <w:r w:rsidRPr="008378CB">
        <w:rPr>
          <w:b/>
          <w:lang w:val="en-US"/>
        </w:rPr>
        <w:t>published contribution at a conference</w:t>
      </w:r>
      <w:r>
        <w:rPr>
          <w:lang w:val="en-US"/>
        </w:rPr>
        <w:t>)</w:t>
      </w:r>
    </w:p>
    <w:p w:rsidR="00797CF9" w:rsidRDefault="00D665BF" w:rsidP="00797CF9">
      <w:pPr>
        <w:widowControl w:val="0"/>
        <w:spacing w:before="110"/>
        <w:rPr>
          <w:lang w:val="en-US"/>
        </w:rPr>
      </w:pPr>
      <w:r>
        <w:rPr>
          <w:lang w:val="en-US"/>
        </w:rPr>
        <w:t>Kahn “Crime”</w:t>
      </w:r>
    </w:p>
    <w:p w:rsidR="00797CF9" w:rsidRDefault="00797CF9" w:rsidP="009B594D">
      <w:pPr>
        <w:widowControl w:val="0"/>
        <w:spacing w:before="110"/>
        <w:ind w:left="720"/>
        <w:rPr>
          <w:lang w:val="en-US"/>
        </w:rPr>
      </w:pPr>
      <w:r>
        <w:rPr>
          <w:lang w:val="en-US"/>
        </w:rPr>
        <w:t>Kahn E “Crime” (Unpublished paper delivered at Third Annual Congress of the SA Association of Criminologists 21-</w:t>
      </w:r>
      <w:r>
        <w:rPr>
          <w:lang w:val="en-US"/>
        </w:rPr>
        <w:softHyphen/>
        <w:t>26 July 1961 Pretoria) 221-228 (</w:t>
      </w:r>
      <w:r w:rsidRPr="008378CB">
        <w:rPr>
          <w:b/>
          <w:lang w:val="en-US"/>
        </w:rPr>
        <w:t>unpublished contribution at a conference</w:t>
      </w:r>
      <w:r>
        <w:rPr>
          <w:lang w:val="en-US"/>
        </w:rPr>
        <w:t>)</w:t>
      </w:r>
    </w:p>
    <w:p w:rsidR="00797CF9" w:rsidRDefault="00797CF9" w:rsidP="00797CF9">
      <w:pPr>
        <w:widowControl w:val="0"/>
        <w:rPr>
          <w:lang w:val="en-US"/>
        </w:rPr>
      </w:pPr>
      <w:proofErr w:type="spellStart"/>
      <w:r>
        <w:rPr>
          <w:lang w:val="en-US"/>
        </w:rPr>
        <w:t>Kelsen</w:t>
      </w:r>
      <w:proofErr w:type="spellEnd"/>
      <w:r>
        <w:rPr>
          <w:lang w:val="en-US"/>
        </w:rPr>
        <w:t xml:space="preserve"> </w:t>
      </w:r>
      <w:r>
        <w:rPr>
          <w:i/>
          <w:iCs/>
          <w:lang w:val="en-US"/>
        </w:rPr>
        <w:t>Norms</w:t>
      </w:r>
    </w:p>
    <w:p w:rsidR="00797CF9" w:rsidRDefault="00797CF9" w:rsidP="00797CF9">
      <w:pPr>
        <w:widowControl w:val="0"/>
        <w:ind w:left="720"/>
        <w:rPr>
          <w:lang w:val="en-US"/>
        </w:rPr>
      </w:pPr>
      <w:proofErr w:type="spellStart"/>
      <w:r>
        <w:rPr>
          <w:lang w:val="en-US"/>
        </w:rPr>
        <w:t>Kelsen</w:t>
      </w:r>
      <w:proofErr w:type="spellEnd"/>
      <w:r>
        <w:rPr>
          <w:lang w:val="en-US"/>
        </w:rPr>
        <w:t xml:space="preserve"> H </w:t>
      </w:r>
      <w:r w:rsidR="002F1AC9">
        <w:rPr>
          <w:i/>
          <w:iCs/>
          <w:lang w:val="en-US"/>
        </w:rPr>
        <w:t>General theory of n</w:t>
      </w:r>
      <w:r>
        <w:rPr>
          <w:i/>
          <w:iCs/>
          <w:lang w:val="en-US"/>
        </w:rPr>
        <w:t xml:space="preserve">orms </w:t>
      </w:r>
      <w:r>
        <w:rPr>
          <w:lang w:val="en-US"/>
        </w:rPr>
        <w:t xml:space="preserve">(translated from the original German </w:t>
      </w:r>
      <w:proofErr w:type="gramStart"/>
      <w:r>
        <w:rPr>
          <w:lang w:val="en-US"/>
        </w:rPr>
        <w:t xml:space="preserve">by  </w:t>
      </w:r>
      <w:proofErr w:type="spellStart"/>
      <w:r>
        <w:rPr>
          <w:lang w:val="en-US"/>
        </w:rPr>
        <w:t>Hartney</w:t>
      </w:r>
      <w:proofErr w:type="spellEnd"/>
      <w:proofErr w:type="gramEnd"/>
      <w:r w:rsidR="007969BB">
        <w:rPr>
          <w:lang w:val="en-US"/>
        </w:rPr>
        <w:t xml:space="preserve"> M</w:t>
      </w:r>
      <w:r>
        <w:rPr>
          <w:lang w:val="en-US"/>
        </w:rPr>
        <w:t>) (Clarendon Press Oxford 1991) (</w:t>
      </w:r>
      <w:r w:rsidRPr="00F362CE">
        <w:rPr>
          <w:b/>
          <w:lang w:val="en-US"/>
        </w:rPr>
        <w:t>translated work</w:t>
      </w:r>
      <w:r>
        <w:rPr>
          <w:lang w:val="en-US"/>
        </w:rPr>
        <w:t>)</w:t>
      </w:r>
    </w:p>
    <w:p w:rsidR="009B594D" w:rsidRPr="00DC651A" w:rsidRDefault="009B594D" w:rsidP="009B594D">
      <w:pPr>
        <w:rPr>
          <w:rFonts w:cs="Arial"/>
        </w:rPr>
      </w:pPr>
      <w:proofErr w:type="spellStart"/>
      <w:r>
        <w:rPr>
          <w:lang w:val="en-US"/>
        </w:rPr>
        <w:t>Kindiki</w:t>
      </w:r>
      <w:proofErr w:type="spellEnd"/>
      <w:r>
        <w:rPr>
          <w:lang w:val="en-US"/>
        </w:rPr>
        <w:t xml:space="preserve"> </w:t>
      </w:r>
      <w:r w:rsidR="002F1AC9">
        <w:rPr>
          <w:i/>
          <w:lang w:val="en-US"/>
        </w:rPr>
        <w:t>Humanitarian i</w:t>
      </w:r>
      <w:r w:rsidRPr="009B594D">
        <w:rPr>
          <w:i/>
          <w:lang w:val="en-US"/>
        </w:rPr>
        <w:t>ntervention</w:t>
      </w:r>
    </w:p>
    <w:p w:rsidR="009B594D" w:rsidRDefault="009B594D" w:rsidP="00B97C3C">
      <w:pPr>
        <w:ind w:left="709" w:hanging="13"/>
        <w:rPr>
          <w:rFonts w:ascii="Tahoma" w:hAnsi="Tahoma" w:cs="Tahoma"/>
          <w:sz w:val="20"/>
          <w:vertAlign w:val="superscript"/>
        </w:rPr>
      </w:pPr>
      <w:proofErr w:type="spellStart"/>
      <w:r w:rsidRPr="00DC651A">
        <w:rPr>
          <w:rFonts w:cs="Arial"/>
        </w:rPr>
        <w:t>Kindiki</w:t>
      </w:r>
      <w:proofErr w:type="spellEnd"/>
      <w:r w:rsidRPr="00DC651A">
        <w:rPr>
          <w:rFonts w:cs="Arial"/>
        </w:rPr>
        <w:t xml:space="preserve"> K </w:t>
      </w:r>
      <w:r w:rsidR="002F1AC9">
        <w:rPr>
          <w:rFonts w:cs="Arial"/>
          <w:i/>
        </w:rPr>
        <w:t>Humanitarian intervention: the role of intergovernmental o</w:t>
      </w:r>
      <w:r w:rsidRPr="00DC651A">
        <w:rPr>
          <w:rFonts w:cs="Arial"/>
          <w:i/>
        </w:rPr>
        <w:t>rganisations</w:t>
      </w:r>
      <w:r w:rsidR="000A26D4">
        <w:rPr>
          <w:rFonts w:cs="Arial"/>
        </w:rPr>
        <w:t xml:space="preserve"> (LLD t</w:t>
      </w:r>
      <w:r w:rsidRPr="00DC651A">
        <w:rPr>
          <w:rFonts w:cs="Arial"/>
        </w:rPr>
        <w:t>hesis University of Pretoria 2002)</w:t>
      </w:r>
      <w:r w:rsidR="001C0763">
        <w:rPr>
          <w:rFonts w:cs="Arial"/>
        </w:rPr>
        <w:t xml:space="preserve"> (</w:t>
      </w:r>
      <w:r w:rsidR="001C0763" w:rsidRPr="001C0763">
        <w:rPr>
          <w:rFonts w:cs="Arial"/>
          <w:b/>
        </w:rPr>
        <w:t>LLD thesis</w:t>
      </w:r>
      <w:r w:rsidR="001C0763">
        <w:rPr>
          <w:rFonts w:cs="Arial"/>
        </w:rPr>
        <w:t>)</w:t>
      </w:r>
      <w:r w:rsidR="001C0763" w:rsidRPr="00201F91">
        <w:rPr>
          <w:rStyle w:val="FootnoteReference"/>
          <w:rFonts w:cs="Arial"/>
          <w:vertAlign w:val="superscript"/>
        </w:rPr>
        <w:footnoteReference w:id="2"/>
      </w:r>
      <w:r w:rsidR="00252592" w:rsidRPr="00201F91">
        <w:rPr>
          <w:rFonts w:ascii="Tahoma" w:hAnsi="Tahoma" w:cs="Tahoma"/>
          <w:sz w:val="20"/>
          <w:vertAlign w:val="superscript"/>
        </w:rPr>
        <w:t xml:space="preserve"> </w:t>
      </w:r>
    </w:p>
    <w:p w:rsidR="00201F91" w:rsidRPr="009B594D" w:rsidRDefault="00201F91" w:rsidP="00B97C3C">
      <w:pPr>
        <w:ind w:left="709" w:hanging="13"/>
        <w:rPr>
          <w:rFonts w:cs="Arial"/>
        </w:rPr>
      </w:pPr>
    </w:p>
    <w:p w:rsidR="00797CF9" w:rsidRDefault="00797CF9" w:rsidP="00797CF9">
      <w:pPr>
        <w:widowControl w:val="0"/>
        <w:ind w:left="696" w:right="3153" w:hanging="696"/>
        <w:rPr>
          <w:b/>
          <w:lang w:val="en-US"/>
        </w:rPr>
      </w:pPr>
      <w:r>
        <w:rPr>
          <w:b/>
          <w:lang w:val="en-US"/>
        </w:rPr>
        <w:lastRenderedPageBreak/>
        <w:t>N</w:t>
      </w:r>
    </w:p>
    <w:p w:rsidR="00797CF9" w:rsidRDefault="00797CF9" w:rsidP="00797CF9">
      <w:pPr>
        <w:widowControl w:val="0"/>
        <w:ind w:left="697" w:hanging="697"/>
        <w:rPr>
          <w:i/>
          <w:iCs/>
          <w:lang w:val="en-US"/>
        </w:rPr>
      </w:pPr>
      <w:r>
        <w:rPr>
          <w:lang w:val="en-US"/>
        </w:rPr>
        <w:t xml:space="preserve">Neethling, </w:t>
      </w:r>
      <w:proofErr w:type="spellStart"/>
      <w:r>
        <w:rPr>
          <w:lang w:val="en-US"/>
        </w:rPr>
        <w:t>Potgieter</w:t>
      </w:r>
      <w:proofErr w:type="spellEnd"/>
      <w:r>
        <w:rPr>
          <w:lang w:val="en-US"/>
        </w:rPr>
        <w:t xml:space="preserve"> and </w:t>
      </w:r>
      <w:proofErr w:type="spellStart"/>
      <w:r>
        <w:rPr>
          <w:lang w:val="en-US"/>
        </w:rPr>
        <w:t>Visser</w:t>
      </w:r>
      <w:proofErr w:type="spellEnd"/>
      <w:r>
        <w:rPr>
          <w:lang w:val="en-US"/>
        </w:rPr>
        <w:t xml:space="preserve"> </w:t>
      </w:r>
      <w:proofErr w:type="spellStart"/>
      <w:r>
        <w:rPr>
          <w:i/>
          <w:iCs/>
          <w:lang w:val="en-US"/>
        </w:rPr>
        <w:t>Delict</w:t>
      </w:r>
      <w:proofErr w:type="spellEnd"/>
      <w:r>
        <w:rPr>
          <w:i/>
          <w:iCs/>
          <w:lang w:val="en-US"/>
        </w:rPr>
        <w:t xml:space="preserve"> </w:t>
      </w:r>
    </w:p>
    <w:p w:rsidR="00797CF9" w:rsidRDefault="00797CF9" w:rsidP="00797CF9">
      <w:pPr>
        <w:widowControl w:val="0"/>
        <w:ind w:left="697"/>
        <w:rPr>
          <w:lang w:val="en-US"/>
        </w:rPr>
      </w:pPr>
      <w:r>
        <w:rPr>
          <w:lang w:val="en-US"/>
        </w:rPr>
        <w:t xml:space="preserve">Neethling J, Potgieter JM and Visser PJ </w:t>
      </w:r>
      <w:r w:rsidR="002F1AC9">
        <w:rPr>
          <w:i/>
          <w:iCs/>
          <w:lang w:val="en-US"/>
        </w:rPr>
        <w:t xml:space="preserve">Law of </w:t>
      </w:r>
      <w:proofErr w:type="spellStart"/>
      <w:r w:rsidR="002F1AC9">
        <w:rPr>
          <w:i/>
          <w:iCs/>
          <w:lang w:val="en-US"/>
        </w:rPr>
        <w:t>d</w:t>
      </w:r>
      <w:r>
        <w:rPr>
          <w:i/>
          <w:iCs/>
          <w:lang w:val="en-US"/>
        </w:rPr>
        <w:t>elict</w:t>
      </w:r>
      <w:proofErr w:type="spellEnd"/>
      <w:r>
        <w:rPr>
          <w:lang w:val="en-US"/>
        </w:rPr>
        <w:t xml:space="preserve"> (</w:t>
      </w:r>
      <w:proofErr w:type="spellStart"/>
      <w:r>
        <w:rPr>
          <w:lang w:val="en-US"/>
        </w:rPr>
        <w:t>Butterworths</w:t>
      </w:r>
      <w:proofErr w:type="spellEnd"/>
      <w:r>
        <w:rPr>
          <w:lang w:val="en-US"/>
        </w:rPr>
        <w:t xml:space="preserve"> Durban 1990)</w:t>
      </w:r>
      <w:r w:rsidRPr="00C91382">
        <w:rPr>
          <w:iCs/>
          <w:lang w:val="en-US"/>
        </w:rPr>
        <w:t xml:space="preserve"> </w:t>
      </w:r>
      <w:r w:rsidRPr="00B71A9F">
        <w:rPr>
          <w:iCs/>
          <w:lang w:val="en-US"/>
        </w:rPr>
        <w:t>(</w:t>
      </w:r>
      <w:r w:rsidRPr="00B71A9F">
        <w:rPr>
          <w:b/>
          <w:iCs/>
          <w:lang w:val="en-US"/>
        </w:rPr>
        <w:t xml:space="preserve">different editions of same </w:t>
      </w:r>
      <w:r>
        <w:rPr>
          <w:b/>
          <w:iCs/>
          <w:lang w:val="en-US"/>
        </w:rPr>
        <w:t>book: see next book</w:t>
      </w:r>
      <w:r w:rsidRPr="00B71A9F">
        <w:rPr>
          <w:iCs/>
          <w:lang w:val="en-US"/>
        </w:rPr>
        <w:t>)</w:t>
      </w:r>
    </w:p>
    <w:p w:rsidR="00797CF9" w:rsidRPr="00805375" w:rsidRDefault="00797CF9" w:rsidP="00805375">
      <w:pPr>
        <w:widowControl w:val="0"/>
        <w:ind w:left="697" w:hanging="697"/>
        <w:rPr>
          <w:iCs/>
          <w:lang w:val="en-US"/>
        </w:rPr>
      </w:pPr>
      <w:r>
        <w:rPr>
          <w:lang w:val="en-US"/>
        </w:rPr>
        <w:t xml:space="preserve">Neethling, </w:t>
      </w:r>
      <w:proofErr w:type="spellStart"/>
      <w:r>
        <w:rPr>
          <w:lang w:val="en-US"/>
        </w:rPr>
        <w:t>Potgieter</w:t>
      </w:r>
      <w:proofErr w:type="spellEnd"/>
      <w:r>
        <w:rPr>
          <w:lang w:val="en-US"/>
        </w:rPr>
        <w:t xml:space="preserve"> and </w:t>
      </w:r>
      <w:proofErr w:type="spellStart"/>
      <w:r>
        <w:rPr>
          <w:lang w:val="en-US"/>
        </w:rPr>
        <w:t>Visser</w:t>
      </w:r>
      <w:proofErr w:type="spellEnd"/>
      <w:r>
        <w:rPr>
          <w:lang w:val="en-US"/>
        </w:rPr>
        <w:t xml:space="preserve"> </w:t>
      </w:r>
      <w:proofErr w:type="spellStart"/>
      <w:r>
        <w:rPr>
          <w:i/>
          <w:iCs/>
          <w:lang w:val="en-US"/>
        </w:rPr>
        <w:t>Delict</w:t>
      </w:r>
      <w:proofErr w:type="spellEnd"/>
      <w:r>
        <w:rPr>
          <w:i/>
          <w:iCs/>
          <w:lang w:val="en-US"/>
        </w:rPr>
        <w:t xml:space="preserve"> </w:t>
      </w:r>
      <w:r w:rsidRPr="00267663">
        <w:rPr>
          <w:iCs/>
          <w:lang w:val="en-US"/>
        </w:rPr>
        <w:t>5</w:t>
      </w:r>
      <w:r w:rsidR="00805375" w:rsidRPr="00805375">
        <w:rPr>
          <w:iCs/>
          <w:vertAlign w:val="superscript"/>
          <w:lang w:val="en-US"/>
        </w:rPr>
        <w:t>th</w:t>
      </w:r>
      <w:r w:rsidRPr="00267663">
        <w:rPr>
          <w:iCs/>
          <w:lang w:val="en-US"/>
        </w:rPr>
        <w:t xml:space="preserve"> </w:t>
      </w:r>
      <w:proofErr w:type="spellStart"/>
      <w:proofErr w:type="gramStart"/>
      <w:r w:rsidRPr="00267663">
        <w:rPr>
          <w:iCs/>
          <w:lang w:val="en-US"/>
        </w:rPr>
        <w:t>ed</w:t>
      </w:r>
      <w:proofErr w:type="spellEnd"/>
      <w:proofErr w:type="gramEnd"/>
    </w:p>
    <w:p w:rsidR="00D665BF" w:rsidRDefault="00797CF9" w:rsidP="00E3181A">
      <w:pPr>
        <w:widowControl w:val="0"/>
        <w:ind w:left="697"/>
        <w:rPr>
          <w:iCs/>
          <w:lang w:val="en-US"/>
        </w:rPr>
      </w:pPr>
      <w:r>
        <w:rPr>
          <w:lang w:val="en-US"/>
        </w:rPr>
        <w:t xml:space="preserve">Neethling J, Potgieter JM and Visser PJ </w:t>
      </w:r>
      <w:r w:rsidR="002F1AC9">
        <w:rPr>
          <w:i/>
          <w:iCs/>
          <w:lang w:val="en-US"/>
        </w:rPr>
        <w:t xml:space="preserve">Law of </w:t>
      </w:r>
      <w:proofErr w:type="spellStart"/>
      <w:r w:rsidR="002F1AC9">
        <w:rPr>
          <w:i/>
          <w:iCs/>
          <w:lang w:val="en-US"/>
        </w:rPr>
        <w:t>d</w:t>
      </w:r>
      <w:r>
        <w:rPr>
          <w:i/>
          <w:iCs/>
          <w:lang w:val="en-US"/>
        </w:rPr>
        <w:t>elict</w:t>
      </w:r>
      <w:proofErr w:type="spellEnd"/>
      <w:r>
        <w:rPr>
          <w:lang w:val="en-US"/>
        </w:rPr>
        <w:t xml:space="preserve"> 5</w:t>
      </w:r>
      <w:r w:rsidRPr="003F72BA">
        <w:rPr>
          <w:vertAlign w:val="superscript"/>
          <w:lang w:val="en-US"/>
        </w:rPr>
        <w:t>th</w:t>
      </w:r>
      <w:r>
        <w:rPr>
          <w:lang w:val="en-US"/>
        </w:rPr>
        <w:t xml:space="preserve"> </w:t>
      </w:r>
      <w:proofErr w:type="spellStart"/>
      <w:proofErr w:type="gramStart"/>
      <w:r>
        <w:rPr>
          <w:lang w:val="en-US"/>
        </w:rPr>
        <w:t>ed</w:t>
      </w:r>
      <w:proofErr w:type="spellEnd"/>
      <w:proofErr w:type="gramEnd"/>
      <w:r>
        <w:rPr>
          <w:lang w:val="en-US"/>
        </w:rPr>
        <w:t xml:space="preserve"> (LexisNexis </w:t>
      </w:r>
      <w:proofErr w:type="spellStart"/>
      <w:r>
        <w:rPr>
          <w:lang w:val="en-US"/>
        </w:rPr>
        <w:t>Butterworths</w:t>
      </w:r>
      <w:proofErr w:type="spellEnd"/>
      <w:r>
        <w:rPr>
          <w:lang w:val="en-US"/>
        </w:rPr>
        <w:t xml:space="preserve"> Durban 2006) </w:t>
      </w:r>
      <w:r w:rsidRPr="00B71A9F">
        <w:rPr>
          <w:iCs/>
          <w:lang w:val="en-US"/>
        </w:rPr>
        <w:t>(</w:t>
      </w:r>
      <w:r w:rsidRPr="00B71A9F">
        <w:rPr>
          <w:b/>
          <w:iCs/>
          <w:lang w:val="en-US"/>
        </w:rPr>
        <w:t xml:space="preserve">different editions of same </w:t>
      </w:r>
      <w:r>
        <w:rPr>
          <w:b/>
          <w:iCs/>
          <w:lang w:val="en-US"/>
        </w:rPr>
        <w:t>book: see previous book</w:t>
      </w:r>
      <w:r w:rsidRPr="00B71A9F">
        <w:rPr>
          <w:iCs/>
          <w:lang w:val="en-US"/>
        </w:rPr>
        <w:t>)</w:t>
      </w:r>
    </w:p>
    <w:p w:rsidR="00797CF9" w:rsidRDefault="00797CF9" w:rsidP="00797CF9">
      <w:pPr>
        <w:widowControl w:val="0"/>
        <w:rPr>
          <w:b/>
          <w:iCs/>
          <w:lang w:val="en-US"/>
        </w:rPr>
      </w:pPr>
      <w:r w:rsidRPr="00741225">
        <w:rPr>
          <w:b/>
          <w:iCs/>
          <w:lang w:val="en-US"/>
        </w:rPr>
        <w:t>P</w:t>
      </w:r>
    </w:p>
    <w:p w:rsidR="00797CF9" w:rsidRDefault="00797CF9" w:rsidP="00797CF9">
      <w:pPr>
        <w:widowControl w:val="0"/>
        <w:rPr>
          <w:b/>
          <w:iCs/>
          <w:lang w:val="en-US"/>
        </w:rPr>
      </w:pPr>
      <w:r w:rsidRPr="0019796D">
        <w:rPr>
          <w:iCs/>
          <w:lang w:val="en-US"/>
        </w:rPr>
        <w:t>Pound</w:t>
      </w:r>
      <w:r>
        <w:rPr>
          <w:i/>
          <w:iCs/>
          <w:lang w:val="en-US"/>
        </w:rPr>
        <w:t xml:space="preserve"> </w:t>
      </w:r>
      <w:proofErr w:type="spellStart"/>
      <w:r w:rsidRPr="0019796D">
        <w:rPr>
          <w:i/>
          <w:iCs/>
          <w:lang w:val="en-US"/>
        </w:rPr>
        <w:t>Mainstreetism</w:t>
      </w:r>
      <w:proofErr w:type="spellEnd"/>
    </w:p>
    <w:p w:rsidR="00797CF9" w:rsidRDefault="002F1AC9" w:rsidP="00797CF9">
      <w:pPr>
        <w:widowControl w:val="0"/>
        <w:ind w:left="720"/>
        <w:rPr>
          <w:iCs/>
          <w:lang w:val="en-US"/>
        </w:rPr>
      </w:pPr>
      <w:r>
        <w:rPr>
          <w:lang w:val="en-US"/>
        </w:rPr>
        <w:t xml:space="preserve">Pound R “The passing of </w:t>
      </w:r>
      <w:proofErr w:type="spellStart"/>
      <w:r>
        <w:rPr>
          <w:lang w:val="en-US"/>
        </w:rPr>
        <w:t>m</w:t>
      </w:r>
      <w:r w:rsidR="00D665BF">
        <w:rPr>
          <w:lang w:val="en-US"/>
        </w:rPr>
        <w:t>ainstreetism</w:t>
      </w:r>
      <w:proofErr w:type="spellEnd"/>
      <w:r w:rsidR="00D665BF">
        <w:rPr>
          <w:lang w:val="en-US"/>
        </w:rPr>
        <w:t>”</w:t>
      </w:r>
      <w:r w:rsidR="00797CF9">
        <w:rPr>
          <w:lang w:val="en-US"/>
        </w:rPr>
        <w:t xml:space="preserve"> in </w:t>
      </w:r>
      <w:proofErr w:type="spellStart"/>
      <w:r w:rsidR="00797CF9">
        <w:rPr>
          <w:lang w:val="en-US"/>
        </w:rPr>
        <w:t>Sythoff</w:t>
      </w:r>
      <w:proofErr w:type="spellEnd"/>
      <w:r w:rsidR="00797CF9">
        <w:rPr>
          <w:lang w:val="en-US"/>
        </w:rPr>
        <w:t xml:space="preserve"> AW (</w:t>
      </w:r>
      <w:proofErr w:type="spellStart"/>
      <w:proofErr w:type="gramStart"/>
      <w:r w:rsidR="00797CF9">
        <w:rPr>
          <w:lang w:val="en-US"/>
        </w:rPr>
        <w:t>ed</w:t>
      </w:r>
      <w:proofErr w:type="spellEnd"/>
      <w:proofErr w:type="gramEnd"/>
      <w:r w:rsidR="00797CF9">
        <w:rPr>
          <w:lang w:val="en-US"/>
        </w:rPr>
        <w:t xml:space="preserve">) </w:t>
      </w:r>
      <w:proofErr w:type="spellStart"/>
      <w:r>
        <w:rPr>
          <w:i/>
          <w:iCs/>
          <w:lang w:val="en-US"/>
        </w:rPr>
        <w:t>XXth</w:t>
      </w:r>
      <w:proofErr w:type="spellEnd"/>
      <w:r>
        <w:rPr>
          <w:i/>
          <w:iCs/>
          <w:lang w:val="en-US"/>
        </w:rPr>
        <w:t xml:space="preserve"> Century comparative and conflicts l</w:t>
      </w:r>
      <w:r w:rsidR="00797CF9">
        <w:rPr>
          <w:i/>
          <w:iCs/>
          <w:lang w:val="en-US"/>
        </w:rPr>
        <w:t xml:space="preserve">aw </w:t>
      </w:r>
      <w:r w:rsidR="00797CF9">
        <w:rPr>
          <w:lang w:val="en-US"/>
        </w:rPr>
        <w:t>(</w:t>
      </w:r>
      <w:r>
        <w:rPr>
          <w:lang w:val="en-US"/>
        </w:rPr>
        <w:t xml:space="preserve">Brill </w:t>
      </w:r>
      <w:r w:rsidR="00797CF9">
        <w:rPr>
          <w:lang w:val="en-US"/>
        </w:rPr>
        <w:t>Leyden 1961) 3-14 (</w:t>
      </w:r>
      <w:r w:rsidR="00797CF9" w:rsidRPr="00956BA8">
        <w:rPr>
          <w:b/>
          <w:iCs/>
          <w:lang w:val="en-US"/>
        </w:rPr>
        <w:t>reference to one contribution in collective work</w:t>
      </w:r>
      <w:r w:rsidR="00797CF9" w:rsidRPr="00956BA8">
        <w:rPr>
          <w:iCs/>
          <w:lang w:val="en-US"/>
        </w:rPr>
        <w:t>)</w:t>
      </w:r>
    </w:p>
    <w:p w:rsidR="00753242" w:rsidRPr="00FD1AC9" w:rsidRDefault="00753242" w:rsidP="00753242">
      <w:pPr>
        <w:widowControl w:val="0"/>
        <w:ind w:left="720" w:hanging="720"/>
        <w:rPr>
          <w:b/>
          <w:iCs/>
          <w:lang w:val="en-US"/>
        </w:rPr>
      </w:pPr>
      <w:r w:rsidRPr="00FD1AC9">
        <w:rPr>
          <w:b/>
          <w:iCs/>
          <w:lang w:val="en-US"/>
        </w:rPr>
        <w:t>R</w:t>
      </w:r>
    </w:p>
    <w:p w:rsidR="00753242" w:rsidRDefault="00753242" w:rsidP="00753242">
      <w:pPr>
        <w:widowControl w:val="0"/>
        <w:ind w:left="720" w:hanging="720"/>
        <w:rPr>
          <w:iCs/>
          <w:lang w:val="en-US"/>
        </w:rPr>
      </w:pPr>
      <w:proofErr w:type="spellStart"/>
      <w:r>
        <w:rPr>
          <w:iCs/>
          <w:lang w:val="en-US"/>
        </w:rPr>
        <w:t>Rautenbach</w:t>
      </w:r>
      <w:proofErr w:type="spellEnd"/>
      <w:r>
        <w:rPr>
          <w:iCs/>
          <w:lang w:val="en-US"/>
        </w:rPr>
        <w:t xml:space="preserve"> and Malherbe</w:t>
      </w:r>
      <w:r w:rsidR="00FD1AC9">
        <w:rPr>
          <w:iCs/>
          <w:lang w:val="en-US"/>
        </w:rPr>
        <w:t xml:space="preserve"> </w:t>
      </w:r>
      <w:r w:rsidR="002F1AC9">
        <w:rPr>
          <w:i/>
          <w:iCs/>
          <w:lang w:val="en-US"/>
        </w:rPr>
        <w:t>Constitutional l</w:t>
      </w:r>
      <w:r w:rsidR="00FD1AC9" w:rsidRPr="00FD1AC9">
        <w:rPr>
          <w:i/>
          <w:iCs/>
          <w:lang w:val="en-US"/>
        </w:rPr>
        <w:t>aw</w:t>
      </w:r>
    </w:p>
    <w:p w:rsidR="009B594D" w:rsidRPr="00FD1AC9" w:rsidRDefault="00753242" w:rsidP="00FD1AC9">
      <w:pPr>
        <w:widowControl w:val="0"/>
        <w:ind w:left="720" w:hanging="720"/>
        <w:rPr>
          <w:iCs/>
          <w:lang w:val="en-US"/>
        </w:rPr>
      </w:pPr>
      <w:r>
        <w:rPr>
          <w:iCs/>
          <w:lang w:val="en-US"/>
        </w:rPr>
        <w:tab/>
      </w:r>
      <w:proofErr w:type="spellStart"/>
      <w:r>
        <w:rPr>
          <w:iCs/>
          <w:lang w:val="en-US"/>
        </w:rPr>
        <w:t>Rautenbach</w:t>
      </w:r>
      <w:proofErr w:type="spellEnd"/>
      <w:r>
        <w:rPr>
          <w:iCs/>
          <w:lang w:val="en-US"/>
        </w:rPr>
        <w:t xml:space="preserve"> IM and Malherbe EF</w:t>
      </w:r>
      <w:r w:rsidR="00FD1AC9">
        <w:rPr>
          <w:iCs/>
          <w:lang w:val="en-US"/>
        </w:rPr>
        <w:t xml:space="preserve">J </w:t>
      </w:r>
      <w:r w:rsidR="002F1AC9">
        <w:rPr>
          <w:i/>
          <w:iCs/>
          <w:lang w:val="en-US"/>
        </w:rPr>
        <w:t>Constitutional l</w:t>
      </w:r>
      <w:r w:rsidR="00FD1AC9" w:rsidRPr="00FD1AC9">
        <w:rPr>
          <w:i/>
          <w:iCs/>
          <w:lang w:val="en-US"/>
        </w:rPr>
        <w:t>aw</w:t>
      </w:r>
      <w:r w:rsidR="00FD1AC9">
        <w:rPr>
          <w:iCs/>
          <w:lang w:val="en-US"/>
        </w:rPr>
        <w:t xml:space="preserve"> 4</w:t>
      </w:r>
      <w:r w:rsidR="00FD1AC9" w:rsidRPr="00FD1AC9">
        <w:rPr>
          <w:iCs/>
          <w:vertAlign w:val="superscript"/>
          <w:lang w:val="en-US"/>
        </w:rPr>
        <w:t>th</w:t>
      </w:r>
      <w:r w:rsidR="00FD1AC9">
        <w:rPr>
          <w:iCs/>
          <w:lang w:val="en-US"/>
        </w:rPr>
        <w:t xml:space="preserve"> </w:t>
      </w:r>
      <w:proofErr w:type="spellStart"/>
      <w:proofErr w:type="gramStart"/>
      <w:r w:rsidR="00FD1AC9">
        <w:rPr>
          <w:iCs/>
          <w:lang w:val="en-US"/>
        </w:rPr>
        <w:t>ed</w:t>
      </w:r>
      <w:proofErr w:type="spellEnd"/>
      <w:proofErr w:type="gramEnd"/>
      <w:r w:rsidR="00FD1AC9">
        <w:rPr>
          <w:iCs/>
          <w:lang w:val="en-US"/>
        </w:rPr>
        <w:t xml:space="preserve"> (LexisNexis </w:t>
      </w:r>
      <w:proofErr w:type="spellStart"/>
      <w:r w:rsidR="00FD1AC9">
        <w:rPr>
          <w:iCs/>
          <w:lang w:val="en-US"/>
        </w:rPr>
        <w:t>Butterworths</w:t>
      </w:r>
      <w:proofErr w:type="spellEnd"/>
      <w:r w:rsidR="00FD1AC9">
        <w:rPr>
          <w:iCs/>
          <w:lang w:val="en-US"/>
        </w:rPr>
        <w:t xml:space="preserve"> Durban 2004)</w:t>
      </w:r>
      <w:r w:rsidR="001C0763">
        <w:rPr>
          <w:iCs/>
          <w:lang w:val="en-US"/>
        </w:rPr>
        <w:t xml:space="preserve"> </w:t>
      </w:r>
      <w:r w:rsidR="001C0763" w:rsidRPr="001C0763">
        <w:rPr>
          <w:iCs/>
          <w:lang w:val="en-US"/>
        </w:rPr>
        <w:t>(</w:t>
      </w:r>
      <w:r w:rsidR="001C0763" w:rsidRPr="001C0763">
        <w:rPr>
          <w:b/>
          <w:iCs/>
          <w:lang w:val="en-US"/>
        </w:rPr>
        <w:t>two authors</w:t>
      </w:r>
      <w:r w:rsidR="001C0763" w:rsidRPr="001C0763">
        <w:rPr>
          <w:iCs/>
          <w:lang w:val="en-US"/>
        </w:rPr>
        <w:t>)</w:t>
      </w:r>
    </w:p>
    <w:p w:rsidR="00797CF9" w:rsidRDefault="00797CF9" w:rsidP="00797CF9">
      <w:pPr>
        <w:widowControl w:val="0"/>
        <w:rPr>
          <w:b/>
          <w:lang w:val="en-US"/>
        </w:rPr>
      </w:pPr>
      <w:r w:rsidRPr="007B12ED">
        <w:rPr>
          <w:b/>
          <w:lang w:val="en-US"/>
        </w:rPr>
        <w:t>S</w:t>
      </w:r>
    </w:p>
    <w:p w:rsidR="00797CF9" w:rsidRDefault="00797CF9" w:rsidP="00797CF9">
      <w:pPr>
        <w:widowControl w:val="0"/>
        <w:rPr>
          <w:lang w:val="en-US"/>
        </w:rPr>
      </w:pPr>
      <w:r>
        <w:rPr>
          <w:lang w:val="en-US"/>
        </w:rPr>
        <w:t xml:space="preserve">Scott and Scott </w:t>
      </w:r>
      <w:proofErr w:type="spellStart"/>
      <w:r w:rsidRPr="006E42C2">
        <w:rPr>
          <w:i/>
          <w:lang w:val="en-US"/>
        </w:rPr>
        <w:t>Wille</w:t>
      </w:r>
      <w:r w:rsidRPr="006E42C2">
        <w:rPr>
          <w:i/>
          <w:iCs/>
          <w:lang w:val="en-US"/>
        </w:rPr>
        <w:t>'s</w:t>
      </w:r>
      <w:proofErr w:type="spellEnd"/>
      <w:r w:rsidR="002F1AC9">
        <w:rPr>
          <w:i/>
          <w:iCs/>
          <w:lang w:val="en-US"/>
        </w:rPr>
        <w:t xml:space="preserve"> Mortgage and p</w:t>
      </w:r>
      <w:r>
        <w:rPr>
          <w:i/>
          <w:iCs/>
          <w:lang w:val="en-US"/>
        </w:rPr>
        <w:t>ledge</w:t>
      </w:r>
    </w:p>
    <w:p w:rsidR="00797CF9" w:rsidRDefault="00797CF9" w:rsidP="00797CF9">
      <w:pPr>
        <w:widowControl w:val="0"/>
        <w:ind w:left="720"/>
        <w:rPr>
          <w:lang w:val="en-US"/>
        </w:rPr>
      </w:pPr>
      <w:r>
        <w:rPr>
          <w:lang w:val="en-US"/>
        </w:rPr>
        <w:t xml:space="preserve">Scott TJ and Scott S </w:t>
      </w:r>
      <w:proofErr w:type="spellStart"/>
      <w:r w:rsidR="002F1AC9">
        <w:rPr>
          <w:i/>
          <w:iCs/>
          <w:lang w:val="en-US"/>
        </w:rPr>
        <w:t>Wille's</w:t>
      </w:r>
      <w:proofErr w:type="spellEnd"/>
      <w:r w:rsidR="002F1AC9">
        <w:rPr>
          <w:i/>
          <w:iCs/>
          <w:lang w:val="en-US"/>
        </w:rPr>
        <w:t xml:space="preserve"> Law of mortgage and p</w:t>
      </w:r>
      <w:r>
        <w:rPr>
          <w:i/>
          <w:iCs/>
          <w:lang w:val="en-US"/>
        </w:rPr>
        <w:t xml:space="preserve">ledge in South Africa </w:t>
      </w:r>
      <w:r>
        <w:rPr>
          <w:iCs/>
          <w:lang w:val="en-US"/>
        </w:rPr>
        <w:t>3</w:t>
      </w:r>
      <w:r w:rsidRPr="003F72BA">
        <w:rPr>
          <w:iCs/>
          <w:vertAlign w:val="superscript"/>
          <w:lang w:val="en-US"/>
        </w:rPr>
        <w:t>rd</w:t>
      </w:r>
      <w:r>
        <w:rPr>
          <w:iCs/>
          <w:lang w:val="en-US"/>
        </w:rPr>
        <w:t xml:space="preserve"> </w:t>
      </w:r>
      <w:proofErr w:type="spellStart"/>
      <w:proofErr w:type="gramStart"/>
      <w:r>
        <w:rPr>
          <w:lang w:val="en-US"/>
        </w:rPr>
        <w:t>ed</w:t>
      </w:r>
      <w:proofErr w:type="spellEnd"/>
      <w:proofErr w:type="gramEnd"/>
      <w:r>
        <w:rPr>
          <w:lang w:val="en-US"/>
        </w:rPr>
        <w:t xml:space="preserve"> (</w:t>
      </w:r>
      <w:proofErr w:type="spellStart"/>
      <w:r>
        <w:rPr>
          <w:lang w:val="en-US"/>
        </w:rPr>
        <w:t>Juta</w:t>
      </w:r>
      <w:proofErr w:type="spellEnd"/>
      <w:r>
        <w:rPr>
          <w:lang w:val="en-US"/>
        </w:rPr>
        <w:t xml:space="preserve"> Cape Town 1987) (</w:t>
      </w:r>
      <w:r w:rsidRPr="00980800">
        <w:rPr>
          <w:b/>
          <w:lang w:val="en-US"/>
        </w:rPr>
        <w:t>later edition of book written by new authors</w:t>
      </w:r>
      <w:r>
        <w:rPr>
          <w:lang w:val="en-US"/>
        </w:rPr>
        <w:t>)</w:t>
      </w:r>
    </w:p>
    <w:p w:rsidR="00797CF9" w:rsidRDefault="00797CF9" w:rsidP="00797CF9">
      <w:pPr>
        <w:widowControl w:val="0"/>
        <w:rPr>
          <w:i/>
          <w:iCs/>
          <w:lang w:val="en-US"/>
        </w:rPr>
      </w:pPr>
      <w:r>
        <w:rPr>
          <w:lang w:val="en-US"/>
        </w:rPr>
        <w:t xml:space="preserve">Smith </w:t>
      </w:r>
      <w:r>
        <w:rPr>
          <w:i/>
          <w:iCs/>
          <w:lang w:val="en-US"/>
        </w:rPr>
        <w:t xml:space="preserve">Insolvency </w:t>
      </w:r>
    </w:p>
    <w:p w:rsidR="00833552" w:rsidRDefault="00797CF9" w:rsidP="00D61587">
      <w:pPr>
        <w:widowControl w:val="0"/>
        <w:ind w:firstLine="720"/>
        <w:rPr>
          <w:iCs/>
          <w:lang w:val="en-US"/>
        </w:rPr>
      </w:pPr>
      <w:r>
        <w:rPr>
          <w:lang w:val="en-US"/>
        </w:rPr>
        <w:t xml:space="preserve">Smith C </w:t>
      </w:r>
      <w:r w:rsidR="002F1AC9">
        <w:rPr>
          <w:i/>
          <w:iCs/>
          <w:lang w:val="en-US"/>
        </w:rPr>
        <w:t>The law of i</w:t>
      </w:r>
      <w:r>
        <w:rPr>
          <w:i/>
          <w:iCs/>
          <w:lang w:val="en-US"/>
        </w:rPr>
        <w:t xml:space="preserve">nsolvency </w:t>
      </w:r>
      <w:r>
        <w:rPr>
          <w:iCs/>
          <w:lang w:val="en-US"/>
        </w:rPr>
        <w:t>3</w:t>
      </w:r>
      <w:r w:rsidRPr="003F72BA">
        <w:rPr>
          <w:iCs/>
          <w:vertAlign w:val="superscript"/>
          <w:lang w:val="en-US"/>
        </w:rPr>
        <w:t>rd</w:t>
      </w:r>
      <w:r>
        <w:rPr>
          <w:iCs/>
          <w:lang w:val="en-US"/>
        </w:rPr>
        <w:t xml:space="preserve"> </w:t>
      </w:r>
      <w:proofErr w:type="spellStart"/>
      <w:proofErr w:type="gramStart"/>
      <w:r>
        <w:rPr>
          <w:lang w:val="en-US"/>
        </w:rPr>
        <w:t>ed</w:t>
      </w:r>
      <w:proofErr w:type="spellEnd"/>
      <w:proofErr w:type="gramEnd"/>
      <w:r>
        <w:rPr>
          <w:lang w:val="en-US"/>
        </w:rPr>
        <w:t xml:space="preserve"> (</w:t>
      </w:r>
      <w:proofErr w:type="spellStart"/>
      <w:r>
        <w:rPr>
          <w:lang w:val="en-US"/>
        </w:rPr>
        <w:t>Butterworths</w:t>
      </w:r>
      <w:proofErr w:type="spellEnd"/>
      <w:r>
        <w:rPr>
          <w:lang w:val="en-US"/>
        </w:rPr>
        <w:t xml:space="preserve"> Durban 1988)</w:t>
      </w:r>
      <w:r w:rsidRPr="00E65417">
        <w:rPr>
          <w:iCs/>
          <w:lang w:val="en-US"/>
        </w:rPr>
        <w:t xml:space="preserve"> </w:t>
      </w:r>
      <w:r w:rsidRPr="007B12ED">
        <w:rPr>
          <w:iCs/>
          <w:lang w:val="en-US"/>
        </w:rPr>
        <w:t>(</w:t>
      </w:r>
      <w:r w:rsidRPr="007B12ED">
        <w:rPr>
          <w:b/>
          <w:iCs/>
          <w:lang w:val="en-US"/>
        </w:rPr>
        <w:t>one author</w:t>
      </w:r>
      <w:r w:rsidRPr="007B12ED">
        <w:rPr>
          <w:iCs/>
          <w:lang w:val="en-US"/>
        </w:rPr>
        <w:t>)</w:t>
      </w:r>
    </w:p>
    <w:p w:rsidR="00797CF9" w:rsidRDefault="00797CF9" w:rsidP="00797CF9">
      <w:pPr>
        <w:widowControl w:val="0"/>
        <w:rPr>
          <w:b/>
          <w:lang w:val="en-US"/>
        </w:rPr>
      </w:pPr>
      <w:r>
        <w:rPr>
          <w:b/>
          <w:lang w:val="en-US"/>
        </w:rPr>
        <w:t>Z</w:t>
      </w:r>
    </w:p>
    <w:p w:rsidR="00797CF9" w:rsidRDefault="00797CF9" w:rsidP="00797CF9">
      <w:pPr>
        <w:widowControl w:val="0"/>
        <w:rPr>
          <w:i/>
          <w:iCs/>
          <w:lang w:val="en-US"/>
        </w:rPr>
      </w:pPr>
      <w:proofErr w:type="spellStart"/>
      <w:r>
        <w:rPr>
          <w:lang w:val="en-US"/>
        </w:rPr>
        <w:t>Zweigert</w:t>
      </w:r>
      <w:proofErr w:type="spellEnd"/>
      <w:r>
        <w:rPr>
          <w:lang w:val="en-US"/>
        </w:rPr>
        <w:t xml:space="preserve"> and </w:t>
      </w:r>
      <w:proofErr w:type="spellStart"/>
      <w:r>
        <w:rPr>
          <w:lang w:val="en-US"/>
        </w:rPr>
        <w:t>Puttfarken</w:t>
      </w:r>
      <w:proofErr w:type="spellEnd"/>
      <w:r>
        <w:rPr>
          <w:lang w:val="en-US"/>
        </w:rPr>
        <w:t xml:space="preserve"> (</w:t>
      </w:r>
      <w:proofErr w:type="spellStart"/>
      <w:proofErr w:type="gramStart"/>
      <w:r>
        <w:rPr>
          <w:lang w:val="en-US"/>
        </w:rPr>
        <w:t>eds</w:t>
      </w:r>
      <w:proofErr w:type="spellEnd"/>
      <w:proofErr w:type="gramEnd"/>
      <w:r>
        <w:rPr>
          <w:lang w:val="en-US"/>
        </w:rPr>
        <w:t xml:space="preserve">) </w:t>
      </w:r>
      <w:proofErr w:type="spellStart"/>
      <w:r>
        <w:rPr>
          <w:i/>
          <w:iCs/>
          <w:lang w:val="en-US"/>
        </w:rPr>
        <w:t>Rechtsvergleichung</w:t>
      </w:r>
      <w:proofErr w:type="spellEnd"/>
    </w:p>
    <w:p w:rsidR="00797CF9" w:rsidRDefault="00797CF9" w:rsidP="00797CF9">
      <w:pPr>
        <w:widowControl w:val="0"/>
        <w:ind w:left="705"/>
        <w:rPr>
          <w:lang w:val="en-US"/>
        </w:rPr>
      </w:pPr>
      <w:proofErr w:type="spellStart"/>
      <w:r>
        <w:rPr>
          <w:lang w:val="en-US"/>
        </w:rPr>
        <w:t>Zweigert</w:t>
      </w:r>
      <w:proofErr w:type="spellEnd"/>
      <w:r>
        <w:rPr>
          <w:lang w:val="en-US"/>
        </w:rPr>
        <w:t xml:space="preserve"> K and </w:t>
      </w:r>
      <w:proofErr w:type="spellStart"/>
      <w:r>
        <w:rPr>
          <w:lang w:val="en-US"/>
        </w:rPr>
        <w:t>Puttfarken</w:t>
      </w:r>
      <w:proofErr w:type="spellEnd"/>
      <w:r>
        <w:rPr>
          <w:lang w:val="en-US"/>
        </w:rPr>
        <w:t xml:space="preserve"> H (</w:t>
      </w:r>
      <w:proofErr w:type="spellStart"/>
      <w:proofErr w:type="gramStart"/>
      <w:r>
        <w:rPr>
          <w:lang w:val="en-US"/>
        </w:rPr>
        <w:t>eds</w:t>
      </w:r>
      <w:proofErr w:type="spellEnd"/>
      <w:proofErr w:type="gramEnd"/>
      <w:r>
        <w:rPr>
          <w:lang w:val="en-US"/>
        </w:rPr>
        <w:t xml:space="preserve">) </w:t>
      </w:r>
      <w:proofErr w:type="spellStart"/>
      <w:r>
        <w:rPr>
          <w:i/>
          <w:iCs/>
          <w:lang w:val="en-US"/>
        </w:rPr>
        <w:t>Rechtsvergleichung</w:t>
      </w:r>
      <w:proofErr w:type="spellEnd"/>
      <w:r>
        <w:rPr>
          <w:lang w:val="en-US"/>
        </w:rPr>
        <w:t xml:space="preserve"> (</w:t>
      </w:r>
      <w:proofErr w:type="spellStart"/>
      <w:r>
        <w:rPr>
          <w:lang w:val="en-US"/>
        </w:rPr>
        <w:t>Darmstadter</w:t>
      </w:r>
      <w:proofErr w:type="spellEnd"/>
      <w:r>
        <w:rPr>
          <w:lang w:val="en-US"/>
        </w:rPr>
        <w:t xml:space="preserve"> </w:t>
      </w:r>
      <w:proofErr w:type="spellStart"/>
      <w:r>
        <w:rPr>
          <w:lang w:val="en-US"/>
        </w:rPr>
        <w:t>Verlagsansalt</w:t>
      </w:r>
      <w:proofErr w:type="spellEnd"/>
      <w:r>
        <w:rPr>
          <w:lang w:val="en-US"/>
        </w:rPr>
        <w:t xml:space="preserve"> Darmstadt 1978) (</w:t>
      </w:r>
      <w:r w:rsidRPr="00912D36">
        <w:rPr>
          <w:b/>
          <w:lang w:val="en-US"/>
        </w:rPr>
        <w:t>editors</w:t>
      </w:r>
      <w:r>
        <w:rPr>
          <w:b/>
          <w:lang w:val="en-US"/>
        </w:rPr>
        <w:t>, when refe</w:t>
      </w:r>
      <w:r w:rsidR="00AB1493">
        <w:rPr>
          <w:b/>
          <w:lang w:val="en-US"/>
        </w:rPr>
        <w:t>r</w:t>
      </w:r>
      <w:r>
        <w:rPr>
          <w:b/>
          <w:lang w:val="en-US"/>
        </w:rPr>
        <w:t>ring to whole book</w:t>
      </w:r>
      <w:r>
        <w:rPr>
          <w:lang w:val="en-US"/>
        </w:rPr>
        <w:t>)</w:t>
      </w:r>
    </w:p>
    <w:p w:rsidR="00797CF9" w:rsidRDefault="00797CF9" w:rsidP="00797CF9">
      <w:pPr>
        <w:widowControl w:val="0"/>
        <w:rPr>
          <w:i/>
          <w:iCs/>
          <w:lang w:val="en-US"/>
        </w:rPr>
      </w:pPr>
      <w:proofErr w:type="spellStart"/>
      <w:r>
        <w:rPr>
          <w:lang w:val="en-US"/>
        </w:rPr>
        <w:t>Zweigert</w:t>
      </w:r>
      <w:proofErr w:type="spellEnd"/>
      <w:r>
        <w:rPr>
          <w:lang w:val="en-US"/>
        </w:rPr>
        <w:t xml:space="preserve"> and </w:t>
      </w:r>
      <w:proofErr w:type="spellStart"/>
      <w:r>
        <w:rPr>
          <w:lang w:val="en-US"/>
        </w:rPr>
        <w:t>Puttfarken</w:t>
      </w:r>
      <w:proofErr w:type="spellEnd"/>
      <w:r>
        <w:rPr>
          <w:lang w:val="en-US"/>
        </w:rPr>
        <w:t xml:space="preserve"> in </w:t>
      </w:r>
      <w:proofErr w:type="spellStart"/>
      <w:r>
        <w:rPr>
          <w:i/>
          <w:iCs/>
          <w:lang w:val="en-US"/>
        </w:rPr>
        <w:t>Rechtsvergleichung</w:t>
      </w:r>
      <w:proofErr w:type="spellEnd"/>
    </w:p>
    <w:p w:rsidR="00201F91" w:rsidRDefault="00D665BF" w:rsidP="00201F91">
      <w:pPr>
        <w:widowControl w:val="0"/>
        <w:ind w:left="705"/>
        <w:rPr>
          <w:lang w:val="en-US"/>
        </w:rPr>
      </w:pPr>
      <w:proofErr w:type="spellStart"/>
      <w:r>
        <w:rPr>
          <w:lang w:val="en-US"/>
        </w:rPr>
        <w:lastRenderedPageBreak/>
        <w:t>Zweigert</w:t>
      </w:r>
      <w:proofErr w:type="spellEnd"/>
      <w:r>
        <w:rPr>
          <w:lang w:val="en-US"/>
        </w:rPr>
        <w:t xml:space="preserve"> K and </w:t>
      </w:r>
      <w:proofErr w:type="spellStart"/>
      <w:r>
        <w:rPr>
          <w:lang w:val="en-US"/>
        </w:rPr>
        <w:t>Puttfarken</w:t>
      </w:r>
      <w:proofErr w:type="spellEnd"/>
      <w:r>
        <w:rPr>
          <w:lang w:val="en-US"/>
        </w:rPr>
        <w:t xml:space="preserve"> H “</w:t>
      </w:r>
      <w:proofErr w:type="spellStart"/>
      <w:r>
        <w:rPr>
          <w:lang w:val="en-US"/>
        </w:rPr>
        <w:t>Rechtsvergleichung</w:t>
      </w:r>
      <w:proofErr w:type="spellEnd"/>
      <w:r>
        <w:rPr>
          <w:lang w:val="en-US"/>
        </w:rPr>
        <w:t>”</w:t>
      </w:r>
      <w:r w:rsidR="00797CF9">
        <w:rPr>
          <w:lang w:val="en-US"/>
        </w:rPr>
        <w:t xml:space="preserve"> in </w:t>
      </w:r>
      <w:proofErr w:type="spellStart"/>
      <w:r w:rsidR="00797CF9">
        <w:rPr>
          <w:i/>
          <w:iCs/>
          <w:lang w:val="en-US"/>
        </w:rPr>
        <w:t>Rechtsvergleichung</w:t>
      </w:r>
      <w:proofErr w:type="spellEnd"/>
      <w:r w:rsidR="00797CF9">
        <w:rPr>
          <w:i/>
          <w:iCs/>
          <w:lang w:val="en-US"/>
        </w:rPr>
        <w:t xml:space="preserve"> </w:t>
      </w:r>
      <w:r w:rsidR="00797CF9">
        <w:rPr>
          <w:lang w:val="en-US"/>
        </w:rPr>
        <w:t>(</w:t>
      </w:r>
      <w:proofErr w:type="spellStart"/>
      <w:r w:rsidR="00797CF9">
        <w:rPr>
          <w:lang w:val="en-US"/>
        </w:rPr>
        <w:t>Darmstadter</w:t>
      </w:r>
      <w:proofErr w:type="spellEnd"/>
      <w:r w:rsidR="00797CF9">
        <w:rPr>
          <w:lang w:val="en-US"/>
        </w:rPr>
        <w:t xml:space="preserve"> </w:t>
      </w:r>
      <w:proofErr w:type="spellStart"/>
      <w:r w:rsidR="00797CF9">
        <w:rPr>
          <w:lang w:val="en-US"/>
        </w:rPr>
        <w:t>Verlagsansalt</w:t>
      </w:r>
      <w:proofErr w:type="spellEnd"/>
      <w:r w:rsidR="00797CF9">
        <w:rPr>
          <w:lang w:val="en-US"/>
        </w:rPr>
        <w:t xml:space="preserve"> Darmstadt 1978) 1-9 (</w:t>
      </w:r>
      <w:r w:rsidR="00797CF9" w:rsidRPr="00D92178">
        <w:rPr>
          <w:b/>
          <w:lang w:val="en-US"/>
        </w:rPr>
        <w:t>authors also editors</w:t>
      </w:r>
      <w:r w:rsidR="00797CF9">
        <w:rPr>
          <w:lang w:val="en-US"/>
        </w:rPr>
        <w:t>)</w:t>
      </w:r>
    </w:p>
    <w:p w:rsidR="00797CF9" w:rsidRDefault="00797CF9" w:rsidP="00797CF9">
      <w:pPr>
        <w:widowControl w:val="0"/>
        <w:ind w:left="357" w:hanging="357"/>
        <w:rPr>
          <w:b/>
          <w:lang w:val="en-US"/>
        </w:rPr>
      </w:pPr>
      <w:r>
        <w:rPr>
          <w:b/>
          <w:lang w:val="en-US"/>
        </w:rPr>
        <w:t>2.</w:t>
      </w:r>
      <w:r>
        <w:rPr>
          <w:b/>
          <w:lang w:val="en-US"/>
        </w:rPr>
        <w:tab/>
        <w:t>Journal</w:t>
      </w:r>
      <w:r w:rsidR="00D665BF">
        <w:rPr>
          <w:b/>
          <w:lang w:val="en-US"/>
        </w:rPr>
        <w:t xml:space="preserve"> article</w:t>
      </w:r>
      <w:r w:rsidR="00201F91">
        <w:rPr>
          <w:b/>
          <w:lang w:val="en-US"/>
        </w:rPr>
        <w:t>s</w:t>
      </w:r>
    </w:p>
    <w:p w:rsidR="000E6DBF" w:rsidRDefault="00797CF9" w:rsidP="00797CF9">
      <w:pPr>
        <w:widowControl w:val="0"/>
        <w:spacing w:before="120"/>
        <w:ind w:left="720" w:hanging="360"/>
        <w:rPr>
          <w:lang w:val="en-US"/>
        </w:rPr>
      </w:pPr>
      <w:r>
        <w:rPr>
          <w:lang w:val="en-US"/>
        </w:rPr>
        <w:t>a)</w:t>
      </w:r>
      <w:r>
        <w:rPr>
          <w:lang w:val="en-US"/>
        </w:rPr>
        <w:tab/>
        <w:t>The same general rules apply here as for books</w:t>
      </w:r>
      <w:r w:rsidR="00307E5B">
        <w:rPr>
          <w:lang w:val="en-US"/>
        </w:rPr>
        <w:t>,</w:t>
      </w:r>
      <w:r>
        <w:rPr>
          <w:lang w:val="en-US"/>
        </w:rPr>
        <w:t xml:space="preserve"> but the basic form</w:t>
      </w:r>
      <w:r w:rsidR="00252592">
        <w:rPr>
          <w:lang w:val="en-US"/>
        </w:rPr>
        <w:t xml:space="preserve"> </w:t>
      </w:r>
      <w:r w:rsidR="000E6DBF">
        <w:rPr>
          <w:lang w:val="en-US"/>
        </w:rPr>
        <w:t xml:space="preserve">in the </w:t>
      </w:r>
      <w:r w:rsidR="000E6DBF" w:rsidRPr="000E6DBF">
        <w:rPr>
          <w:b/>
          <w:lang w:val="en-US"/>
        </w:rPr>
        <w:t>bibliography</w:t>
      </w:r>
      <w:r w:rsidR="000E6DBF">
        <w:rPr>
          <w:lang w:val="en-US"/>
        </w:rPr>
        <w:t xml:space="preserve"> </w:t>
      </w:r>
      <w:r>
        <w:rPr>
          <w:lang w:val="en-US"/>
        </w:rPr>
        <w:t>changes to</w:t>
      </w:r>
      <w:r w:rsidR="000E6DBF">
        <w:rPr>
          <w:lang w:val="en-US"/>
        </w:rPr>
        <w:t>:</w:t>
      </w:r>
    </w:p>
    <w:p w:rsidR="006F7458" w:rsidRDefault="006F7458" w:rsidP="006F7458">
      <w:pPr>
        <w:widowControl w:val="0"/>
        <w:spacing w:before="120"/>
        <w:ind w:left="720" w:hanging="11"/>
        <w:rPr>
          <w:lang w:val="en-US"/>
        </w:rPr>
      </w:pPr>
      <w:r>
        <w:rPr>
          <w:lang w:val="en-US"/>
        </w:rPr>
        <w:t xml:space="preserve">Stander </w:t>
      </w:r>
      <w:r w:rsidR="00764B4F">
        <w:rPr>
          <w:lang w:val="en-US"/>
        </w:rPr>
        <w:t xml:space="preserve">1996 </w:t>
      </w:r>
      <w:r w:rsidRPr="006F7458">
        <w:rPr>
          <w:i/>
          <w:lang w:val="en-US"/>
        </w:rPr>
        <w:t>THRHR</w:t>
      </w:r>
      <w:r>
        <w:rPr>
          <w:lang w:val="en-US"/>
        </w:rPr>
        <w:t xml:space="preserve"> 388</w:t>
      </w:r>
    </w:p>
    <w:p w:rsidR="00797CF9" w:rsidRDefault="00797CF9" w:rsidP="006F7458">
      <w:pPr>
        <w:widowControl w:val="0"/>
        <w:spacing w:before="120"/>
        <w:ind w:left="1418" w:firstLine="22"/>
        <w:rPr>
          <w:lang w:val="en-US"/>
        </w:rPr>
      </w:pPr>
      <w:r>
        <w:rPr>
          <w:lang w:val="en-US"/>
        </w:rPr>
        <w:t xml:space="preserve">Stander AL </w:t>
      </w:r>
      <w:r w:rsidR="00D665BF">
        <w:rPr>
          <w:lang w:val="en-US"/>
        </w:rPr>
        <w:t>“</w:t>
      </w:r>
      <w:r>
        <w:rPr>
          <w:lang w:val="en-US"/>
        </w:rPr>
        <w:t xml:space="preserve">Die </w:t>
      </w:r>
      <w:proofErr w:type="spellStart"/>
      <w:r>
        <w:rPr>
          <w:lang w:val="en-US"/>
        </w:rPr>
        <w:t>eienaar</w:t>
      </w:r>
      <w:proofErr w:type="spellEnd"/>
      <w:r>
        <w:rPr>
          <w:lang w:val="en-US"/>
        </w:rPr>
        <w:t xml:space="preserve"> van die </w:t>
      </w:r>
      <w:r w:rsidR="00D665BF">
        <w:rPr>
          <w:lang w:val="en-US"/>
        </w:rPr>
        <w:t xml:space="preserve">bates van die </w:t>
      </w:r>
      <w:proofErr w:type="spellStart"/>
      <w:r w:rsidR="00D665BF">
        <w:rPr>
          <w:lang w:val="en-US"/>
        </w:rPr>
        <w:t>insolvente</w:t>
      </w:r>
      <w:proofErr w:type="spellEnd"/>
      <w:r w:rsidR="00D665BF">
        <w:rPr>
          <w:lang w:val="en-US"/>
        </w:rPr>
        <w:t xml:space="preserve"> </w:t>
      </w:r>
      <w:proofErr w:type="spellStart"/>
      <w:r w:rsidR="00D665BF">
        <w:rPr>
          <w:lang w:val="en-US"/>
        </w:rPr>
        <w:t>boedel</w:t>
      </w:r>
      <w:proofErr w:type="spellEnd"/>
      <w:r w:rsidR="00D665BF">
        <w:rPr>
          <w:lang w:val="en-US"/>
        </w:rPr>
        <w:t>”</w:t>
      </w:r>
      <w:r>
        <w:rPr>
          <w:lang w:val="en-US"/>
        </w:rPr>
        <w:t xml:space="preserve"> 1996 (59) </w:t>
      </w:r>
      <w:r>
        <w:rPr>
          <w:i/>
          <w:iCs/>
          <w:lang w:val="en-US"/>
        </w:rPr>
        <w:t xml:space="preserve">THRHR </w:t>
      </w:r>
      <w:r>
        <w:rPr>
          <w:lang w:val="en-US"/>
        </w:rPr>
        <w:t>388-399</w:t>
      </w:r>
    </w:p>
    <w:p w:rsidR="000E6DBF" w:rsidRDefault="00396A02" w:rsidP="000E6DBF">
      <w:pPr>
        <w:widowControl w:val="0"/>
        <w:spacing w:before="120"/>
        <w:ind w:left="720" w:hanging="436"/>
        <w:rPr>
          <w:lang w:val="en-US"/>
        </w:rPr>
      </w:pPr>
      <w:r>
        <w:rPr>
          <w:lang w:val="en-US"/>
        </w:rPr>
        <w:t>b)</w:t>
      </w:r>
      <w:r>
        <w:rPr>
          <w:lang w:val="en-US"/>
        </w:rPr>
        <w:tab/>
        <w:t>A</w:t>
      </w:r>
      <w:r w:rsidR="000E6DBF">
        <w:rPr>
          <w:lang w:val="en-US"/>
        </w:rPr>
        <w:t xml:space="preserve"> </w:t>
      </w:r>
      <w:r w:rsidR="000E6DBF" w:rsidRPr="000E6DBF">
        <w:rPr>
          <w:b/>
          <w:lang w:val="en-US"/>
        </w:rPr>
        <w:t>short form of reference</w:t>
      </w:r>
      <w:r w:rsidR="000E6DBF">
        <w:rPr>
          <w:lang w:val="en-US"/>
        </w:rPr>
        <w:t xml:space="preserve"> is used in the </w:t>
      </w:r>
      <w:r w:rsidR="000E6DBF" w:rsidRPr="000E6DBF">
        <w:rPr>
          <w:b/>
          <w:lang w:val="en-US"/>
        </w:rPr>
        <w:t>footnotes</w:t>
      </w:r>
      <w:r w:rsidR="005B13A5">
        <w:rPr>
          <w:lang w:val="en-US"/>
        </w:rPr>
        <w:t>:</w:t>
      </w:r>
    </w:p>
    <w:p w:rsidR="000E6DBF" w:rsidRDefault="000E6DBF" w:rsidP="000E6DBF">
      <w:pPr>
        <w:widowControl w:val="0"/>
        <w:spacing w:before="120"/>
        <w:ind w:left="720" w:hanging="11"/>
        <w:rPr>
          <w:lang w:val="en-US"/>
        </w:rPr>
      </w:pPr>
      <w:proofErr w:type="gramStart"/>
      <w:r>
        <w:rPr>
          <w:lang w:val="en-US"/>
        </w:rPr>
        <w:t xml:space="preserve">Stander </w:t>
      </w:r>
      <w:r w:rsidR="004E02C8">
        <w:rPr>
          <w:lang w:val="en-US"/>
        </w:rPr>
        <w:t xml:space="preserve">1996 </w:t>
      </w:r>
      <w:r w:rsidRPr="000E6DBF">
        <w:rPr>
          <w:i/>
          <w:lang w:val="en-US"/>
        </w:rPr>
        <w:t>THRHR</w:t>
      </w:r>
      <w:r>
        <w:rPr>
          <w:lang w:val="en-US"/>
        </w:rPr>
        <w:t xml:space="preserve"> 385.</w:t>
      </w:r>
      <w:proofErr w:type="gramEnd"/>
    </w:p>
    <w:p w:rsidR="00797CF9" w:rsidRDefault="006F7458" w:rsidP="00797CF9">
      <w:pPr>
        <w:widowControl w:val="0"/>
        <w:spacing w:before="120"/>
        <w:ind w:left="720" w:hanging="360"/>
        <w:rPr>
          <w:lang w:val="en-US"/>
        </w:rPr>
      </w:pPr>
      <w:r>
        <w:rPr>
          <w:lang w:val="en-US"/>
        </w:rPr>
        <w:t>c</w:t>
      </w:r>
      <w:r w:rsidR="00797CF9">
        <w:rPr>
          <w:lang w:val="en-US"/>
        </w:rPr>
        <w:t>)</w:t>
      </w:r>
      <w:r w:rsidR="00797CF9">
        <w:rPr>
          <w:lang w:val="en-US"/>
        </w:rPr>
        <w:tab/>
        <w:t xml:space="preserve">The </w:t>
      </w:r>
      <w:r w:rsidR="00797CF9" w:rsidRPr="000E6DBF">
        <w:rPr>
          <w:b/>
          <w:lang w:val="en-US"/>
        </w:rPr>
        <w:t>title of the article</w:t>
      </w:r>
      <w:r w:rsidR="00797CF9">
        <w:rPr>
          <w:lang w:val="en-US"/>
        </w:rPr>
        <w:t xml:space="preserve"> is not italicized, is in </w:t>
      </w:r>
      <w:r w:rsidR="00797CF9" w:rsidRPr="005B13A5">
        <w:rPr>
          <w:b/>
          <w:lang w:val="en-US"/>
        </w:rPr>
        <w:t>lower-case</w:t>
      </w:r>
      <w:r w:rsidR="00797CF9">
        <w:rPr>
          <w:lang w:val="en-US"/>
        </w:rPr>
        <w:t xml:space="preserve"> (except where capital letters must be used), and is followed by the date and the volume number (in brackets, if available) of the journal.</w:t>
      </w:r>
    </w:p>
    <w:p w:rsidR="00797CF9" w:rsidRDefault="006F7458" w:rsidP="00797CF9">
      <w:pPr>
        <w:widowControl w:val="0"/>
        <w:spacing w:before="120"/>
        <w:ind w:left="720" w:hanging="360"/>
        <w:rPr>
          <w:lang w:val="en-US"/>
        </w:rPr>
      </w:pPr>
      <w:r>
        <w:rPr>
          <w:lang w:val="en-US"/>
        </w:rPr>
        <w:t>d</w:t>
      </w:r>
      <w:r w:rsidR="00797CF9">
        <w:rPr>
          <w:lang w:val="en-US"/>
        </w:rPr>
        <w:t>)</w:t>
      </w:r>
      <w:r w:rsidR="00797CF9">
        <w:rPr>
          <w:lang w:val="en-US"/>
        </w:rPr>
        <w:tab/>
        <w:t xml:space="preserve">The </w:t>
      </w:r>
      <w:r w:rsidR="00797CF9" w:rsidRPr="000E6DBF">
        <w:rPr>
          <w:b/>
          <w:lang w:val="en-US"/>
        </w:rPr>
        <w:t>titles of journals</w:t>
      </w:r>
      <w:r w:rsidR="00797CF9">
        <w:rPr>
          <w:lang w:val="en-US"/>
        </w:rPr>
        <w:t xml:space="preserve"> are, wherever possible, </w:t>
      </w:r>
      <w:r w:rsidR="00797CF9" w:rsidRPr="005B13A5">
        <w:rPr>
          <w:b/>
          <w:lang w:val="en-US"/>
        </w:rPr>
        <w:t>abbreviated</w:t>
      </w:r>
      <w:r w:rsidR="00797CF9">
        <w:rPr>
          <w:lang w:val="en-US"/>
        </w:rPr>
        <w:t xml:space="preserve">, with an explanatory list of abbreviations supplied. The abbreviation is italicized. </w:t>
      </w:r>
      <w:proofErr w:type="gramStart"/>
      <w:r w:rsidR="00797CF9">
        <w:rPr>
          <w:lang w:val="en-US"/>
        </w:rPr>
        <w:t>Note that law journals mostly prescribe, on their editorial pages, how the journal title should be referred to in abbreviated form.</w:t>
      </w:r>
      <w:proofErr w:type="gramEnd"/>
      <w:r w:rsidR="00797CF9">
        <w:rPr>
          <w:lang w:val="en-US"/>
        </w:rPr>
        <w:t xml:space="preserve"> Such prescriptions have to be complied with.</w:t>
      </w:r>
    </w:p>
    <w:p w:rsidR="005B13A5" w:rsidRDefault="005B13A5" w:rsidP="00797CF9">
      <w:pPr>
        <w:widowControl w:val="0"/>
        <w:spacing w:before="120"/>
        <w:ind w:left="720" w:hanging="360"/>
        <w:rPr>
          <w:lang w:val="en-US"/>
        </w:rPr>
      </w:pPr>
      <w:r>
        <w:rPr>
          <w:lang w:val="en-US"/>
        </w:rPr>
        <w:t>e)</w:t>
      </w:r>
      <w:r>
        <w:rPr>
          <w:lang w:val="en-US"/>
        </w:rPr>
        <w:tab/>
      </w:r>
      <w:r w:rsidR="00D665BF">
        <w:rPr>
          <w:lang w:val="en-US"/>
        </w:rPr>
        <w:t xml:space="preserve"> The </w:t>
      </w:r>
      <w:r w:rsidR="00D665BF" w:rsidRPr="00D665BF">
        <w:rPr>
          <w:b/>
          <w:lang w:val="en-US"/>
        </w:rPr>
        <w:t>first page of the journal article</w:t>
      </w:r>
      <w:r w:rsidR="00D665BF">
        <w:rPr>
          <w:lang w:val="en-US"/>
        </w:rPr>
        <w:t xml:space="preserve"> is provided in the </w:t>
      </w:r>
      <w:r w:rsidR="00D665BF" w:rsidRPr="00D665BF">
        <w:rPr>
          <w:b/>
          <w:lang w:val="en-US"/>
        </w:rPr>
        <w:t>short form</w:t>
      </w:r>
      <w:r w:rsidR="00D665BF">
        <w:rPr>
          <w:lang w:val="en-US"/>
        </w:rPr>
        <w:t xml:space="preserve"> in the bibliography and the </w:t>
      </w:r>
      <w:r w:rsidRPr="005B13A5">
        <w:rPr>
          <w:b/>
          <w:lang w:val="en-US"/>
        </w:rPr>
        <w:t>page numbers of the full article</w:t>
      </w:r>
      <w:r>
        <w:rPr>
          <w:lang w:val="en-US"/>
        </w:rPr>
        <w:t xml:space="preserve"> are provided in the </w:t>
      </w:r>
      <w:r w:rsidR="00D71DD3" w:rsidRPr="00D665BF">
        <w:rPr>
          <w:b/>
          <w:lang w:val="en-US"/>
        </w:rPr>
        <w:t>full reference</w:t>
      </w:r>
      <w:r w:rsidR="00D71DD3">
        <w:rPr>
          <w:lang w:val="en-US"/>
        </w:rPr>
        <w:t xml:space="preserve"> in the </w:t>
      </w:r>
      <w:r>
        <w:rPr>
          <w:lang w:val="en-US"/>
        </w:rPr>
        <w:t>bibliography.</w:t>
      </w:r>
    </w:p>
    <w:p w:rsidR="005B13A5" w:rsidRDefault="005B13A5" w:rsidP="00D71DD3">
      <w:pPr>
        <w:widowControl w:val="0"/>
        <w:spacing w:before="120"/>
        <w:ind w:left="720" w:hanging="360"/>
        <w:rPr>
          <w:lang w:val="en-US"/>
        </w:rPr>
      </w:pPr>
      <w:r>
        <w:rPr>
          <w:lang w:val="en-US"/>
        </w:rPr>
        <w:t>f</w:t>
      </w:r>
      <w:r w:rsidR="00797CF9">
        <w:rPr>
          <w:lang w:val="en-US"/>
        </w:rPr>
        <w:t xml:space="preserve">) </w:t>
      </w:r>
      <w:r w:rsidR="00797CF9" w:rsidRPr="000E6DBF">
        <w:rPr>
          <w:b/>
          <w:lang w:val="en-US"/>
        </w:rPr>
        <w:t>Newspaper reports</w:t>
      </w:r>
      <w:r w:rsidR="00797CF9">
        <w:rPr>
          <w:lang w:val="en-US"/>
        </w:rPr>
        <w:t xml:space="preserve"> are cited similarly to contributions in law journals (see </w:t>
      </w:r>
      <w:proofErr w:type="spellStart"/>
      <w:r w:rsidR="00797CF9">
        <w:rPr>
          <w:lang w:val="en-US"/>
        </w:rPr>
        <w:t>Ngqiyaza</w:t>
      </w:r>
      <w:proofErr w:type="spellEnd"/>
      <w:r w:rsidR="00797CF9">
        <w:rPr>
          <w:lang w:val="en-US"/>
        </w:rPr>
        <w:t xml:space="preserve"> in the example given below) </w:t>
      </w:r>
    </w:p>
    <w:p w:rsidR="00797CF9" w:rsidRPr="009B174B" w:rsidRDefault="00797CF9" w:rsidP="00797CF9">
      <w:pPr>
        <w:widowControl w:val="0"/>
        <w:spacing w:before="120"/>
        <w:ind w:left="357" w:hanging="357"/>
        <w:rPr>
          <w:b/>
          <w:lang w:val="en-US"/>
        </w:rPr>
      </w:pPr>
      <w:r w:rsidRPr="009B174B">
        <w:rPr>
          <w:b/>
          <w:lang w:val="en-US"/>
        </w:rPr>
        <w:t>Examples</w:t>
      </w:r>
      <w:r w:rsidR="009B174B">
        <w:rPr>
          <w:b/>
          <w:lang w:val="en-US"/>
        </w:rPr>
        <w:t>:</w:t>
      </w:r>
    </w:p>
    <w:p w:rsidR="00797CF9" w:rsidRDefault="00797CF9" w:rsidP="00797CF9">
      <w:pPr>
        <w:widowControl w:val="0"/>
        <w:spacing w:before="120"/>
        <w:ind w:left="357" w:hanging="357"/>
        <w:rPr>
          <w:lang w:val="en-US"/>
        </w:rPr>
      </w:pPr>
      <w:r>
        <w:rPr>
          <w:lang w:val="en-US"/>
        </w:rPr>
        <w:t xml:space="preserve">The following are examples </w:t>
      </w:r>
      <w:r w:rsidR="000E6DBF">
        <w:rPr>
          <w:lang w:val="en-US"/>
        </w:rPr>
        <w:t xml:space="preserve">of journal articles cited in the </w:t>
      </w:r>
      <w:r>
        <w:rPr>
          <w:lang w:val="en-US"/>
        </w:rPr>
        <w:t>bibliography:</w:t>
      </w:r>
    </w:p>
    <w:p w:rsidR="00797CF9" w:rsidRDefault="00797CF9" w:rsidP="00797CF9">
      <w:pPr>
        <w:widowControl w:val="0"/>
        <w:spacing w:before="120"/>
        <w:ind w:left="357" w:hanging="357"/>
        <w:rPr>
          <w:lang w:val="en-US"/>
        </w:rPr>
      </w:pPr>
      <w:r>
        <w:rPr>
          <w:lang w:val="en-US"/>
        </w:rPr>
        <w:t xml:space="preserve">Anon (stands for anonymous) 1977 </w:t>
      </w:r>
      <w:r w:rsidRPr="009A4CF0">
        <w:rPr>
          <w:i/>
          <w:lang w:val="en-US"/>
        </w:rPr>
        <w:t>SALJ</w:t>
      </w:r>
      <w:r>
        <w:rPr>
          <w:lang w:val="en-US"/>
        </w:rPr>
        <w:t xml:space="preserve"> 221</w:t>
      </w:r>
    </w:p>
    <w:p w:rsidR="00797CF9" w:rsidRDefault="00797CF9" w:rsidP="000E6DBF">
      <w:pPr>
        <w:widowControl w:val="0"/>
        <w:spacing w:before="120"/>
        <w:ind w:left="357" w:hanging="357"/>
        <w:rPr>
          <w:lang w:val="en-US"/>
        </w:rPr>
      </w:pPr>
      <w:r>
        <w:rPr>
          <w:lang w:val="en-US"/>
        </w:rPr>
        <w:tab/>
        <w:t xml:space="preserve">Anon “Crime” 1977 (66) </w:t>
      </w:r>
      <w:r>
        <w:rPr>
          <w:i/>
          <w:iCs/>
          <w:lang w:val="en-US"/>
        </w:rPr>
        <w:t>SALJ</w:t>
      </w:r>
      <w:r w:rsidRPr="009A4CF0">
        <w:rPr>
          <w:iCs/>
          <w:lang w:val="en-US"/>
        </w:rPr>
        <w:t xml:space="preserve"> 221-228</w:t>
      </w:r>
    </w:p>
    <w:p w:rsidR="00797CF9" w:rsidRDefault="00797CF9" w:rsidP="00797CF9">
      <w:pPr>
        <w:widowControl w:val="0"/>
        <w:spacing w:before="120"/>
        <w:ind w:left="357" w:hanging="357"/>
        <w:rPr>
          <w:lang w:val="en-US"/>
        </w:rPr>
      </w:pPr>
      <w:proofErr w:type="spellStart"/>
      <w:r>
        <w:rPr>
          <w:lang w:val="en-US"/>
        </w:rPr>
        <w:t>Burchell</w:t>
      </w:r>
      <w:proofErr w:type="spellEnd"/>
      <w:r>
        <w:rPr>
          <w:lang w:val="en-US"/>
        </w:rPr>
        <w:t xml:space="preserve"> 1999 </w:t>
      </w:r>
      <w:r>
        <w:rPr>
          <w:i/>
          <w:iCs/>
          <w:lang w:val="en-US"/>
        </w:rPr>
        <w:t>SALJ</w:t>
      </w:r>
      <w:r>
        <w:rPr>
          <w:lang w:val="en-US"/>
        </w:rPr>
        <w:t xml:space="preserve"> 1</w:t>
      </w:r>
    </w:p>
    <w:p w:rsidR="00797CF9" w:rsidRPr="0019796D" w:rsidRDefault="00797CF9" w:rsidP="00797CF9">
      <w:pPr>
        <w:pStyle w:val="biblio-text"/>
        <w:spacing w:after="240" w:line="360" w:lineRule="auto"/>
        <w:ind w:left="357" w:firstLine="0"/>
        <w:rPr>
          <w:rFonts w:ascii="Arial" w:hAnsi="Arial" w:cs="Arial"/>
          <w:sz w:val="22"/>
          <w:szCs w:val="22"/>
        </w:rPr>
      </w:pPr>
      <w:proofErr w:type="spellStart"/>
      <w:r w:rsidRPr="0019796D">
        <w:rPr>
          <w:rFonts w:ascii="Arial" w:hAnsi="Arial" w:cs="Arial"/>
          <w:sz w:val="22"/>
          <w:szCs w:val="22"/>
        </w:rPr>
        <w:t>Burchell</w:t>
      </w:r>
      <w:proofErr w:type="spellEnd"/>
      <w:r w:rsidRPr="0019796D">
        <w:rPr>
          <w:rFonts w:ascii="Arial" w:hAnsi="Arial" w:cs="Arial"/>
          <w:sz w:val="22"/>
          <w:szCs w:val="22"/>
        </w:rPr>
        <w:t xml:space="preserve"> JM “Media freedom of expression scores as strict liability receives the red card: </w:t>
      </w:r>
      <w:r w:rsidRPr="0019796D">
        <w:rPr>
          <w:rFonts w:ascii="Arial" w:hAnsi="Arial" w:cs="Arial"/>
          <w:i/>
          <w:sz w:val="22"/>
          <w:szCs w:val="22"/>
        </w:rPr>
        <w:t xml:space="preserve">National Media Ltd v </w:t>
      </w:r>
      <w:proofErr w:type="spellStart"/>
      <w:r w:rsidRPr="0019796D">
        <w:rPr>
          <w:rFonts w:ascii="Arial" w:hAnsi="Arial" w:cs="Arial"/>
          <w:i/>
          <w:sz w:val="22"/>
          <w:szCs w:val="22"/>
        </w:rPr>
        <w:t>Bogoshi</w:t>
      </w:r>
      <w:proofErr w:type="spellEnd"/>
      <w:r>
        <w:rPr>
          <w:rFonts w:ascii="Arial" w:hAnsi="Arial" w:cs="Arial"/>
          <w:sz w:val="22"/>
          <w:szCs w:val="22"/>
        </w:rPr>
        <w:t>” 1999</w:t>
      </w:r>
      <w:r w:rsidRPr="0019796D">
        <w:rPr>
          <w:rFonts w:ascii="Arial" w:hAnsi="Arial" w:cs="Arial"/>
          <w:sz w:val="22"/>
          <w:szCs w:val="22"/>
        </w:rPr>
        <w:t xml:space="preserve"> </w:t>
      </w:r>
      <w:r>
        <w:rPr>
          <w:rFonts w:ascii="Arial" w:hAnsi="Arial" w:cs="Arial"/>
          <w:sz w:val="22"/>
          <w:szCs w:val="22"/>
        </w:rPr>
        <w:t>(</w:t>
      </w:r>
      <w:r w:rsidRPr="0019796D">
        <w:rPr>
          <w:rFonts w:ascii="Arial" w:hAnsi="Arial" w:cs="Arial"/>
          <w:sz w:val="22"/>
          <w:szCs w:val="22"/>
        </w:rPr>
        <w:t>116</w:t>
      </w:r>
      <w:r>
        <w:rPr>
          <w:rFonts w:ascii="Arial" w:hAnsi="Arial" w:cs="Arial"/>
          <w:sz w:val="22"/>
          <w:szCs w:val="22"/>
        </w:rPr>
        <w:t>)</w:t>
      </w:r>
      <w:r w:rsidRPr="0019796D">
        <w:rPr>
          <w:rFonts w:ascii="Arial" w:hAnsi="Arial" w:cs="Arial"/>
          <w:sz w:val="22"/>
          <w:szCs w:val="22"/>
        </w:rPr>
        <w:t xml:space="preserve"> </w:t>
      </w:r>
      <w:r w:rsidRPr="0019796D">
        <w:rPr>
          <w:rFonts w:ascii="Arial" w:hAnsi="Arial" w:cs="Arial"/>
          <w:i/>
          <w:sz w:val="22"/>
          <w:szCs w:val="22"/>
        </w:rPr>
        <w:t>SALJ</w:t>
      </w:r>
      <w:r w:rsidRPr="0019796D">
        <w:rPr>
          <w:rFonts w:ascii="Arial" w:hAnsi="Arial" w:cs="Arial"/>
          <w:sz w:val="22"/>
          <w:szCs w:val="22"/>
        </w:rPr>
        <w:t xml:space="preserve"> 1-11</w:t>
      </w:r>
    </w:p>
    <w:p w:rsidR="00797CF9" w:rsidRDefault="00797CF9" w:rsidP="00797CF9">
      <w:pPr>
        <w:widowControl w:val="0"/>
        <w:spacing w:before="96"/>
        <w:ind w:right="1196"/>
        <w:rPr>
          <w:lang w:val="en-US"/>
        </w:rPr>
      </w:pPr>
      <w:proofErr w:type="spellStart"/>
      <w:r>
        <w:rPr>
          <w:lang w:val="en-US"/>
        </w:rPr>
        <w:t>Ngqiyaza</w:t>
      </w:r>
      <w:proofErr w:type="spellEnd"/>
      <w:r>
        <w:rPr>
          <w:lang w:val="en-US"/>
        </w:rPr>
        <w:t xml:space="preserve"> 1997-09-19 </w:t>
      </w:r>
      <w:r>
        <w:rPr>
          <w:i/>
          <w:iCs/>
          <w:lang w:val="en-US"/>
        </w:rPr>
        <w:t>Business Day</w:t>
      </w:r>
      <w:r>
        <w:rPr>
          <w:lang w:val="en-US"/>
        </w:rPr>
        <w:t xml:space="preserve"> 4</w:t>
      </w:r>
    </w:p>
    <w:p w:rsidR="00797CF9" w:rsidRDefault="000D688F" w:rsidP="00797CF9">
      <w:pPr>
        <w:widowControl w:val="0"/>
        <w:spacing w:before="96"/>
        <w:ind w:left="340" w:right="1247"/>
        <w:rPr>
          <w:lang w:val="en-US"/>
        </w:rPr>
      </w:pPr>
      <w:proofErr w:type="spellStart"/>
      <w:r>
        <w:rPr>
          <w:lang w:val="en-US"/>
        </w:rPr>
        <w:lastRenderedPageBreak/>
        <w:t>Ngqiyaza</w:t>
      </w:r>
      <w:proofErr w:type="spellEnd"/>
      <w:r>
        <w:rPr>
          <w:lang w:val="en-US"/>
        </w:rPr>
        <w:t xml:space="preserve"> B “</w:t>
      </w:r>
      <w:r w:rsidR="00797CF9">
        <w:rPr>
          <w:lang w:val="en-US"/>
        </w:rPr>
        <w:t xml:space="preserve">Socio-economic rights must be enforced in South Africa </w:t>
      </w:r>
      <w:r>
        <w:rPr>
          <w:szCs w:val="22"/>
          <w:lang w:val="en-US"/>
        </w:rPr>
        <w:t>–</w:t>
      </w:r>
      <w:r w:rsidR="00797CF9" w:rsidRPr="0019796D">
        <w:rPr>
          <w:szCs w:val="22"/>
          <w:lang w:val="en-US"/>
        </w:rPr>
        <w:t xml:space="preserve"> </w:t>
      </w:r>
      <w:r w:rsidR="00797CF9" w:rsidRPr="00C012B2">
        <w:rPr>
          <w:szCs w:val="22"/>
          <w:lang w:val="en-US"/>
        </w:rPr>
        <w:t>Pityana</w:t>
      </w:r>
      <w:r>
        <w:rPr>
          <w:sz w:val="26"/>
          <w:szCs w:val="26"/>
          <w:lang w:val="en-US"/>
        </w:rPr>
        <w:t>”</w:t>
      </w:r>
      <w:r w:rsidR="00797CF9">
        <w:rPr>
          <w:sz w:val="26"/>
          <w:szCs w:val="26"/>
          <w:lang w:val="en-US"/>
        </w:rPr>
        <w:t xml:space="preserve"> </w:t>
      </w:r>
      <w:r w:rsidR="00797CF9">
        <w:rPr>
          <w:lang w:val="en-US"/>
        </w:rPr>
        <w:t xml:space="preserve">1997-09-19 </w:t>
      </w:r>
      <w:r w:rsidR="00797CF9" w:rsidRPr="00E668DA">
        <w:rPr>
          <w:i/>
          <w:iCs/>
          <w:szCs w:val="22"/>
          <w:lang w:val="en-US"/>
        </w:rPr>
        <w:t>Business Day</w:t>
      </w:r>
      <w:r w:rsidR="00797CF9">
        <w:rPr>
          <w:i/>
          <w:iCs/>
          <w:lang w:val="en-US"/>
        </w:rPr>
        <w:t xml:space="preserve"> </w:t>
      </w:r>
      <w:r w:rsidR="00797CF9">
        <w:rPr>
          <w:lang w:val="en-US"/>
        </w:rPr>
        <w:t>4</w:t>
      </w:r>
    </w:p>
    <w:p w:rsidR="00797CF9" w:rsidRPr="0019796D" w:rsidRDefault="00797CF9" w:rsidP="00797CF9">
      <w:pPr>
        <w:pStyle w:val="biblio-text"/>
        <w:spacing w:after="240" w:line="360" w:lineRule="auto"/>
        <w:ind w:left="0" w:firstLine="0"/>
        <w:rPr>
          <w:rFonts w:ascii="Arial" w:hAnsi="Arial" w:cs="Arial"/>
          <w:sz w:val="22"/>
          <w:szCs w:val="22"/>
        </w:rPr>
      </w:pPr>
      <w:r w:rsidRPr="0019796D">
        <w:rPr>
          <w:rFonts w:ascii="Arial" w:hAnsi="Arial" w:cs="Arial"/>
          <w:sz w:val="22"/>
          <w:szCs w:val="22"/>
        </w:rPr>
        <w:t xml:space="preserve">Strauss 1996 </w:t>
      </w:r>
      <w:r w:rsidRPr="0019796D">
        <w:rPr>
          <w:rFonts w:ascii="Arial" w:hAnsi="Arial" w:cs="Arial"/>
          <w:i/>
          <w:iCs/>
          <w:sz w:val="22"/>
          <w:szCs w:val="22"/>
        </w:rPr>
        <w:t>THRHR</w:t>
      </w:r>
      <w:r w:rsidRPr="0019796D">
        <w:rPr>
          <w:rFonts w:ascii="Arial" w:hAnsi="Arial" w:cs="Arial"/>
          <w:sz w:val="22"/>
          <w:szCs w:val="22"/>
        </w:rPr>
        <w:t xml:space="preserve"> 492</w:t>
      </w:r>
    </w:p>
    <w:p w:rsidR="00797CF9" w:rsidRPr="0019796D" w:rsidRDefault="00797CF9" w:rsidP="00797CF9">
      <w:pPr>
        <w:pStyle w:val="biblio-text"/>
        <w:spacing w:after="240" w:line="360" w:lineRule="auto"/>
        <w:ind w:left="357" w:firstLine="0"/>
        <w:rPr>
          <w:rFonts w:ascii="Arial" w:hAnsi="Arial" w:cs="Arial"/>
          <w:sz w:val="22"/>
          <w:szCs w:val="22"/>
        </w:rPr>
      </w:pPr>
      <w:r w:rsidRPr="0019796D">
        <w:rPr>
          <w:rFonts w:ascii="Arial" w:hAnsi="Arial" w:cs="Arial"/>
          <w:sz w:val="22"/>
          <w:szCs w:val="22"/>
        </w:rPr>
        <w:t>Strauss SA “</w:t>
      </w:r>
      <w:proofErr w:type="spellStart"/>
      <w:r w:rsidRPr="0019796D">
        <w:rPr>
          <w:rFonts w:ascii="Arial" w:hAnsi="Arial" w:cs="Arial"/>
          <w:sz w:val="22"/>
          <w:szCs w:val="22"/>
        </w:rPr>
        <w:t>Privaatheidskending</w:t>
      </w:r>
      <w:proofErr w:type="spellEnd"/>
      <w:r w:rsidRPr="0019796D">
        <w:rPr>
          <w:rFonts w:ascii="Arial" w:hAnsi="Arial" w:cs="Arial"/>
          <w:sz w:val="22"/>
          <w:szCs w:val="22"/>
        </w:rPr>
        <w:t xml:space="preserve"> en die </w:t>
      </w:r>
      <w:proofErr w:type="spellStart"/>
      <w:r w:rsidRPr="0019796D">
        <w:rPr>
          <w:rFonts w:ascii="Arial" w:hAnsi="Arial" w:cs="Arial"/>
          <w:sz w:val="22"/>
          <w:szCs w:val="22"/>
        </w:rPr>
        <w:t>toeste</w:t>
      </w:r>
      <w:r>
        <w:rPr>
          <w:rFonts w:ascii="Arial" w:hAnsi="Arial" w:cs="Arial"/>
          <w:sz w:val="22"/>
          <w:szCs w:val="22"/>
        </w:rPr>
        <w:t>mmingsvereiste</w:t>
      </w:r>
      <w:proofErr w:type="spellEnd"/>
      <w:r>
        <w:rPr>
          <w:rFonts w:ascii="Arial" w:hAnsi="Arial" w:cs="Arial"/>
          <w:sz w:val="22"/>
          <w:szCs w:val="22"/>
        </w:rPr>
        <w:t xml:space="preserve"> by </w:t>
      </w:r>
      <w:proofErr w:type="spellStart"/>
      <w:r>
        <w:rPr>
          <w:rFonts w:ascii="Arial" w:hAnsi="Arial" w:cs="Arial"/>
          <w:sz w:val="22"/>
          <w:szCs w:val="22"/>
        </w:rPr>
        <w:t>bloedtoetse</w:t>
      </w:r>
      <w:proofErr w:type="spellEnd"/>
      <w:r>
        <w:rPr>
          <w:rFonts w:ascii="Arial" w:hAnsi="Arial" w:cs="Arial"/>
          <w:sz w:val="22"/>
          <w:szCs w:val="22"/>
        </w:rPr>
        <w:t>” 1996</w:t>
      </w:r>
      <w:r w:rsidRPr="0019796D">
        <w:rPr>
          <w:rFonts w:ascii="Arial" w:hAnsi="Arial" w:cs="Arial"/>
          <w:sz w:val="22"/>
          <w:szCs w:val="22"/>
        </w:rPr>
        <w:t xml:space="preserve"> </w:t>
      </w:r>
      <w:r>
        <w:rPr>
          <w:rFonts w:ascii="Arial" w:hAnsi="Arial" w:cs="Arial"/>
          <w:sz w:val="22"/>
          <w:szCs w:val="22"/>
        </w:rPr>
        <w:t>(</w:t>
      </w:r>
      <w:r w:rsidRPr="0019796D">
        <w:rPr>
          <w:rFonts w:ascii="Arial" w:hAnsi="Arial" w:cs="Arial"/>
          <w:sz w:val="22"/>
          <w:szCs w:val="22"/>
        </w:rPr>
        <w:t>61</w:t>
      </w:r>
      <w:r>
        <w:rPr>
          <w:rFonts w:ascii="Arial" w:hAnsi="Arial" w:cs="Arial"/>
          <w:sz w:val="22"/>
          <w:szCs w:val="22"/>
        </w:rPr>
        <w:t>)</w:t>
      </w:r>
      <w:r w:rsidRPr="0019796D">
        <w:rPr>
          <w:rFonts w:ascii="Arial" w:hAnsi="Arial" w:cs="Arial"/>
          <w:sz w:val="22"/>
          <w:szCs w:val="22"/>
        </w:rPr>
        <w:t xml:space="preserve"> </w:t>
      </w:r>
      <w:r w:rsidRPr="0019796D">
        <w:rPr>
          <w:rFonts w:ascii="Arial" w:hAnsi="Arial" w:cs="Arial"/>
          <w:i/>
          <w:sz w:val="22"/>
          <w:szCs w:val="22"/>
        </w:rPr>
        <w:t>THRHR</w:t>
      </w:r>
      <w:r w:rsidRPr="0019796D">
        <w:rPr>
          <w:rFonts w:ascii="Arial" w:hAnsi="Arial" w:cs="Arial"/>
          <w:sz w:val="22"/>
          <w:szCs w:val="22"/>
        </w:rPr>
        <w:t xml:space="preserve"> 492-497</w:t>
      </w:r>
    </w:p>
    <w:p w:rsidR="00797CF9" w:rsidRPr="0019796D" w:rsidRDefault="00797CF9" w:rsidP="00797CF9">
      <w:pPr>
        <w:pStyle w:val="biblio-text"/>
        <w:spacing w:after="240" w:line="360" w:lineRule="auto"/>
        <w:ind w:left="0" w:firstLine="0"/>
        <w:rPr>
          <w:rFonts w:ascii="Arial" w:hAnsi="Arial" w:cs="Arial"/>
          <w:sz w:val="22"/>
          <w:szCs w:val="22"/>
        </w:rPr>
      </w:pPr>
      <w:r w:rsidRPr="0019796D">
        <w:rPr>
          <w:rFonts w:ascii="Arial" w:hAnsi="Arial" w:cs="Arial"/>
          <w:sz w:val="22"/>
          <w:szCs w:val="22"/>
          <w:lang w:val="en-US"/>
        </w:rPr>
        <w:t xml:space="preserve">Van der Merwe 1963 </w:t>
      </w:r>
      <w:r w:rsidRPr="0019796D">
        <w:rPr>
          <w:rFonts w:ascii="Arial" w:hAnsi="Arial" w:cs="Arial"/>
          <w:i/>
          <w:iCs/>
          <w:sz w:val="22"/>
          <w:szCs w:val="22"/>
          <w:lang w:val="en-US"/>
        </w:rPr>
        <w:t xml:space="preserve">THRHR </w:t>
      </w:r>
      <w:r w:rsidRPr="0019796D">
        <w:rPr>
          <w:rFonts w:ascii="Arial" w:hAnsi="Arial" w:cs="Arial"/>
          <w:sz w:val="22"/>
          <w:szCs w:val="22"/>
          <w:lang w:val="en-US"/>
        </w:rPr>
        <w:t>131</w:t>
      </w:r>
    </w:p>
    <w:p w:rsidR="00797CF9" w:rsidRDefault="00797CF9" w:rsidP="00797CF9">
      <w:pPr>
        <w:widowControl w:val="0"/>
        <w:ind w:left="340"/>
        <w:rPr>
          <w:rFonts w:cs="Arial"/>
          <w:szCs w:val="22"/>
          <w:lang w:val="en-US"/>
        </w:rPr>
      </w:pPr>
      <w:r w:rsidRPr="0019796D">
        <w:rPr>
          <w:rFonts w:cs="Arial"/>
          <w:szCs w:val="22"/>
          <w:lang w:val="en-US"/>
        </w:rPr>
        <w:t>Van der Merwe NJ “</w:t>
      </w:r>
      <w:r w:rsidRPr="0019796D">
        <w:rPr>
          <w:rFonts w:cs="Arial"/>
          <w:i/>
          <w:iCs/>
          <w:szCs w:val="22"/>
          <w:lang w:val="en-US"/>
        </w:rPr>
        <w:t xml:space="preserve">Regal </w:t>
      </w:r>
      <w:r w:rsidRPr="00C01CA3">
        <w:rPr>
          <w:rFonts w:cs="Arial"/>
          <w:i/>
          <w:szCs w:val="22"/>
          <w:lang w:val="en-US"/>
        </w:rPr>
        <w:t>v</w:t>
      </w:r>
      <w:r w:rsidRPr="0019796D">
        <w:rPr>
          <w:rFonts w:cs="Arial"/>
          <w:szCs w:val="22"/>
          <w:lang w:val="en-US"/>
        </w:rPr>
        <w:t xml:space="preserve"> </w:t>
      </w:r>
      <w:r w:rsidRPr="0019796D">
        <w:rPr>
          <w:rFonts w:cs="Arial"/>
          <w:i/>
          <w:iCs/>
          <w:szCs w:val="22"/>
          <w:lang w:val="en-US"/>
        </w:rPr>
        <w:t xml:space="preserve">African </w:t>
      </w:r>
      <w:proofErr w:type="spellStart"/>
      <w:r w:rsidRPr="0019796D">
        <w:rPr>
          <w:rFonts w:cs="Arial"/>
          <w:i/>
          <w:iCs/>
          <w:szCs w:val="22"/>
          <w:lang w:val="en-US"/>
        </w:rPr>
        <w:t>Superslate</w:t>
      </w:r>
      <w:proofErr w:type="spellEnd"/>
      <w:r w:rsidRPr="0019796D">
        <w:rPr>
          <w:rFonts w:cs="Arial"/>
          <w:i/>
          <w:iCs/>
          <w:szCs w:val="22"/>
          <w:lang w:val="en-US"/>
        </w:rPr>
        <w:t xml:space="preserve"> (Pty) Ltd </w:t>
      </w:r>
      <w:r w:rsidRPr="0019796D">
        <w:rPr>
          <w:rFonts w:cs="Arial"/>
          <w:szCs w:val="22"/>
          <w:lang w:val="en-US"/>
        </w:rPr>
        <w:t>1963 1 SA 102 (A)” 1963</w:t>
      </w:r>
      <w:r>
        <w:rPr>
          <w:rFonts w:cs="Arial"/>
          <w:szCs w:val="22"/>
          <w:lang w:val="en-US"/>
        </w:rPr>
        <w:t xml:space="preserve"> (91)</w:t>
      </w:r>
      <w:r w:rsidRPr="0019796D">
        <w:rPr>
          <w:rFonts w:cs="Arial"/>
          <w:szCs w:val="22"/>
          <w:lang w:val="en-US"/>
        </w:rPr>
        <w:t xml:space="preserve"> </w:t>
      </w:r>
      <w:r w:rsidRPr="0019796D">
        <w:rPr>
          <w:rFonts w:cs="Arial"/>
          <w:i/>
          <w:iCs/>
          <w:szCs w:val="22"/>
          <w:lang w:val="en-US"/>
        </w:rPr>
        <w:t xml:space="preserve">THRHR </w:t>
      </w:r>
      <w:r w:rsidRPr="0019796D">
        <w:rPr>
          <w:rFonts w:cs="Arial"/>
          <w:szCs w:val="22"/>
          <w:lang w:val="en-US"/>
        </w:rPr>
        <w:t>131-139</w:t>
      </w:r>
    </w:p>
    <w:p w:rsidR="00797CF9" w:rsidRDefault="00797CF9" w:rsidP="00797CF9">
      <w:pPr>
        <w:widowControl w:val="0"/>
        <w:spacing w:before="120"/>
        <w:rPr>
          <w:b/>
          <w:bCs/>
          <w:lang w:val="en-US"/>
        </w:rPr>
      </w:pPr>
      <w:r>
        <w:rPr>
          <w:b/>
          <w:bCs/>
          <w:lang w:val="en-US"/>
        </w:rPr>
        <w:t>3.</w:t>
      </w:r>
      <w:r>
        <w:rPr>
          <w:b/>
          <w:bCs/>
          <w:lang w:val="en-US"/>
        </w:rPr>
        <w:tab/>
        <w:t>Old authorities</w:t>
      </w:r>
    </w:p>
    <w:p w:rsidR="00797CF9" w:rsidRDefault="00797CF9" w:rsidP="00797CF9">
      <w:pPr>
        <w:ind w:left="720" w:hanging="360"/>
        <w:rPr>
          <w:rFonts w:cs="Arial"/>
          <w:i/>
          <w:iCs/>
          <w:lang w:val="en-GB"/>
        </w:rPr>
      </w:pPr>
      <w:r>
        <w:rPr>
          <w:rFonts w:cs="Arial"/>
          <w:lang w:val="en-GB"/>
        </w:rPr>
        <w:t>a)</w:t>
      </w:r>
      <w:r>
        <w:rPr>
          <w:rFonts w:cs="Arial"/>
          <w:lang w:val="en-GB"/>
        </w:rPr>
        <w:tab/>
        <w:t xml:space="preserve">Give the Latin or Dutch title of the book you cite, not the title of a translation in English. But see what is said below about the </w:t>
      </w:r>
      <w:r>
        <w:rPr>
          <w:rFonts w:cs="Arial"/>
          <w:i/>
          <w:iCs/>
          <w:lang w:val="en-GB"/>
        </w:rPr>
        <w:t xml:space="preserve">Corpus </w:t>
      </w:r>
      <w:proofErr w:type="spellStart"/>
      <w:r>
        <w:rPr>
          <w:rFonts w:cs="Arial"/>
          <w:i/>
          <w:iCs/>
          <w:lang w:val="en-GB"/>
        </w:rPr>
        <w:t>Iuris</w:t>
      </w:r>
      <w:proofErr w:type="spellEnd"/>
      <w:r>
        <w:rPr>
          <w:rFonts w:cs="Arial"/>
          <w:i/>
          <w:iCs/>
          <w:lang w:val="en-GB"/>
        </w:rPr>
        <w:t xml:space="preserve"> </w:t>
      </w:r>
      <w:proofErr w:type="spellStart"/>
      <w:r>
        <w:rPr>
          <w:rFonts w:cs="Arial"/>
          <w:i/>
          <w:iCs/>
          <w:lang w:val="en-GB"/>
        </w:rPr>
        <w:t>Civilis</w:t>
      </w:r>
      <w:proofErr w:type="spellEnd"/>
      <w:r w:rsidR="00057421">
        <w:rPr>
          <w:rFonts w:cs="Arial"/>
          <w:i/>
          <w:iCs/>
          <w:lang w:val="en-GB"/>
        </w:rPr>
        <w:t>.</w:t>
      </w:r>
    </w:p>
    <w:p w:rsidR="00797CF9" w:rsidRDefault="00797CF9" w:rsidP="00797CF9">
      <w:pPr>
        <w:ind w:left="720" w:hanging="360"/>
        <w:rPr>
          <w:rFonts w:cs="Arial"/>
          <w:lang w:val="en-GB"/>
        </w:rPr>
      </w:pPr>
      <w:r>
        <w:rPr>
          <w:rFonts w:cs="Arial"/>
          <w:lang w:val="en-GB"/>
        </w:rPr>
        <w:t>b)</w:t>
      </w:r>
      <w:r>
        <w:rPr>
          <w:rFonts w:cs="Arial"/>
          <w:i/>
          <w:iCs/>
          <w:lang w:val="en-GB"/>
        </w:rPr>
        <w:tab/>
      </w:r>
      <w:r>
        <w:rPr>
          <w:rFonts w:cs="Arial"/>
          <w:lang w:val="en-GB"/>
        </w:rPr>
        <w:t xml:space="preserve">Many of the works in Dutch bear different titles in the various editions and reprints. Select a title and keep to it. A convenient guide to acceptable titles will be found in </w:t>
      </w:r>
      <w:proofErr w:type="spellStart"/>
      <w:r>
        <w:rPr>
          <w:rFonts w:cs="Arial"/>
          <w:lang w:val="en-GB"/>
        </w:rPr>
        <w:t>Hahlo</w:t>
      </w:r>
      <w:proofErr w:type="spellEnd"/>
      <w:r>
        <w:rPr>
          <w:rFonts w:cs="Arial"/>
          <w:lang w:val="en-GB"/>
        </w:rPr>
        <w:t xml:space="preserve"> HR </w:t>
      </w:r>
      <w:proofErr w:type="gramStart"/>
      <w:r>
        <w:rPr>
          <w:rFonts w:cs="Arial"/>
          <w:i/>
          <w:iCs/>
          <w:lang w:val="en-GB"/>
        </w:rPr>
        <w:t>The</w:t>
      </w:r>
      <w:proofErr w:type="gramEnd"/>
      <w:r>
        <w:rPr>
          <w:rFonts w:cs="Arial"/>
          <w:i/>
          <w:iCs/>
          <w:lang w:val="en-GB"/>
        </w:rPr>
        <w:t xml:space="preserve"> South African Law of Husband and Wife</w:t>
      </w:r>
      <w:r>
        <w:rPr>
          <w:rFonts w:cs="Arial"/>
          <w:lang w:val="en-GB"/>
        </w:rPr>
        <w:t xml:space="preserve"> 5</w:t>
      </w:r>
      <w:r w:rsidRPr="003F72BA">
        <w:rPr>
          <w:rFonts w:cs="Arial"/>
          <w:vertAlign w:val="superscript"/>
          <w:lang w:val="en-GB"/>
        </w:rPr>
        <w:t>th</w:t>
      </w:r>
      <w:r>
        <w:rPr>
          <w:rFonts w:cs="Arial"/>
          <w:lang w:val="en-GB"/>
        </w:rPr>
        <w:t xml:space="preserve"> </w:t>
      </w:r>
      <w:proofErr w:type="spellStart"/>
      <w:r>
        <w:rPr>
          <w:rFonts w:cs="Arial"/>
          <w:lang w:val="en-GB"/>
        </w:rPr>
        <w:t>ed</w:t>
      </w:r>
      <w:proofErr w:type="spellEnd"/>
      <w:r>
        <w:rPr>
          <w:rFonts w:cs="Arial"/>
          <w:lang w:val="en-GB"/>
        </w:rPr>
        <w:t xml:space="preserve"> (1985) </w:t>
      </w:r>
      <w:proofErr w:type="spellStart"/>
      <w:r>
        <w:rPr>
          <w:rFonts w:cs="Arial"/>
          <w:lang w:val="en-GB"/>
        </w:rPr>
        <w:t>xiiiff</w:t>
      </w:r>
      <w:proofErr w:type="spellEnd"/>
      <w:r>
        <w:rPr>
          <w:rFonts w:cs="Arial"/>
          <w:lang w:val="en-GB"/>
        </w:rPr>
        <w:t xml:space="preserve"> and Corbett MM </w:t>
      </w:r>
      <w:r>
        <w:rPr>
          <w:rFonts w:cs="Arial"/>
          <w:i/>
          <w:iCs/>
          <w:lang w:val="en-GB"/>
        </w:rPr>
        <w:t>et al</w:t>
      </w:r>
      <w:r>
        <w:rPr>
          <w:rFonts w:cs="Arial"/>
          <w:lang w:val="en-GB"/>
        </w:rPr>
        <w:t xml:space="preserve"> </w:t>
      </w:r>
      <w:r>
        <w:rPr>
          <w:rFonts w:cs="Arial"/>
          <w:i/>
          <w:iCs/>
          <w:lang w:val="en-GB"/>
        </w:rPr>
        <w:t xml:space="preserve">The Law of Succession in </w:t>
      </w:r>
      <w:smartTag w:uri="urn:schemas-microsoft-com:office:smarttags" w:element="place">
        <w:smartTag w:uri="urn:schemas-microsoft-com:office:smarttags" w:element="country-region">
          <w:r>
            <w:rPr>
              <w:rFonts w:cs="Arial"/>
              <w:i/>
              <w:iCs/>
              <w:lang w:val="en-GB"/>
            </w:rPr>
            <w:t>South Africa</w:t>
          </w:r>
        </w:smartTag>
      </w:smartTag>
      <w:r>
        <w:rPr>
          <w:rFonts w:cs="Arial"/>
          <w:lang w:val="en-GB"/>
        </w:rPr>
        <w:t xml:space="preserve"> (1980) </w:t>
      </w:r>
      <w:proofErr w:type="spellStart"/>
      <w:r>
        <w:rPr>
          <w:rFonts w:cs="Arial"/>
          <w:lang w:val="en-GB"/>
        </w:rPr>
        <w:t>ixff</w:t>
      </w:r>
      <w:proofErr w:type="spellEnd"/>
      <w:r>
        <w:rPr>
          <w:rFonts w:cs="Arial"/>
          <w:lang w:val="en-GB"/>
        </w:rPr>
        <w:t>.</w:t>
      </w:r>
    </w:p>
    <w:p w:rsidR="00797CF9" w:rsidRDefault="00797CF9" w:rsidP="00797CF9">
      <w:pPr>
        <w:ind w:left="720" w:hanging="360"/>
        <w:rPr>
          <w:rFonts w:cs="Arial"/>
          <w:lang w:val="en-GB"/>
        </w:rPr>
      </w:pPr>
      <w:r>
        <w:rPr>
          <w:rFonts w:cs="Arial"/>
          <w:lang w:val="en-GB"/>
        </w:rPr>
        <w:t>c)</w:t>
      </w:r>
      <w:r>
        <w:rPr>
          <w:rFonts w:cs="Arial"/>
          <w:lang w:val="en-GB"/>
        </w:rPr>
        <w:tab/>
        <w:t xml:space="preserve">The principal parts of the </w:t>
      </w:r>
      <w:r>
        <w:rPr>
          <w:rFonts w:cs="Arial"/>
          <w:i/>
          <w:iCs/>
          <w:lang w:val="en-GB"/>
        </w:rPr>
        <w:t xml:space="preserve">Corpus </w:t>
      </w:r>
      <w:proofErr w:type="spellStart"/>
      <w:r>
        <w:rPr>
          <w:rFonts w:cs="Arial"/>
          <w:i/>
          <w:iCs/>
          <w:lang w:val="en-GB"/>
        </w:rPr>
        <w:t>Iuris</w:t>
      </w:r>
      <w:proofErr w:type="spellEnd"/>
      <w:r>
        <w:rPr>
          <w:rFonts w:cs="Arial"/>
          <w:i/>
          <w:iCs/>
          <w:lang w:val="en-GB"/>
        </w:rPr>
        <w:t xml:space="preserve"> </w:t>
      </w:r>
      <w:proofErr w:type="spellStart"/>
      <w:r>
        <w:rPr>
          <w:rFonts w:cs="Arial"/>
          <w:i/>
          <w:iCs/>
          <w:lang w:val="en-GB"/>
        </w:rPr>
        <w:t>Civilis</w:t>
      </w:r>
      <w:proofErr w:type="spellEnd"/>
      <w:r>
        <w:rPr>
          <w:rFonts w:cs="Arial"/>
          <w:lang w:val="en-GB"/>
        </w:rPr>
        <w:t xml:space="preserve"> of Justinian of the mid-sixth century are the </w:t>
      </w:r>
      <w:proofErr w:type="spellStart"/>
      <w:r>
        <w:rPr>
          <w:rFonts w:cs="Arial"/>
          <w:i/>
          <w:iCs/>
          <w:lang w:val="en-GB"/>
        </w:rPr>
        <w:t>Institutiones</w:t>
      </w:r>
      <w:proofErr w:type="spellEnd"/>
      <w:r>
        <w:rPr>
          <w:rFonts w:cs="Arial"/>
          <w:lang w:val="en-GB"/>
        </w:rPr>
        <w:t xml:space="preserve">, the </w:t>
      </w:r>
      <w:proofErr w:type="spellStart"/>
      <w:r>
        <w:rPr>
          <w:rFonts w:cs="Arial"/>
          <w:i/>
          <w:iCs/>
          <w:lang w:val="en-GB"/>
        </w:rPr>
        <w:t>Digesta</w:t>
      </w:r>
      <w:proofErr w:type="spellEnd"/>
      <w:r>
        <w:rPr>
          <w:rFonts w:cs="Arial"/>
          <w:lang w:val="en-GB"/>
        </w:rPr>
        <w:t xml:space="preserve"> (also known as the </w:t>
      </w:r>
      <w:proofErr w:type="spellStart"/>
      <w:r>
        <w:rPr>
          <w:rFonts w:cs="Arial"/>
          <w:i/>
          <w:iCs/>
          <w:lang w:val="en-GB"/>
        </w:rPr>
        <w:t>Pandectae</w:t>
      </w:r>
      <w:proofErr w:type="spellEnd"/>
      <w:r>
        <w:rPr>
          <w:rFonts w:cs="Arial"/>
          <w:lang w:val="en-GB"/>
        </w:rPr>
        <w:t xml:space="preserve">) and the </w:t>
      </w:r>
      <w:r>
        <w:rPr>
          <w:rFonts w:cs="Arial"/>
          <w:i/>
          <w:iCs/>
          <w:lang w:val="en-GB"/>
        </w:rPr>
        <w:t>Codex</w:t>
      </w:r>
      <w:r>
        <w:rPr>
          <w:rFonts w:cs="Arial"/>
          <w:lang w:val="en-GB"/>
        </w:rPr>
        <w:t xml:space="preserve">. It is customary to refer to them by the English translations (not in italics): Institutes, Digest and Code. In citations the abbreviations I, D and C are used. Where the part is divided into books, titles and sections, unless specific reference has to be made to a particular one book, title or section, a short form of reference is used: so I 2.9.2 </w:t>
      </w:r>
      <w:proofErr w:type="gramStart"/>
      <w:r>
        <w:rPr>
          <w:rFonts w:cs="Arial"/>
          <w:lang w:val="en-GB"/>
        </w:rPr>
        <w:t>refers</w:t>
      </w:r>
      <w:proofErr w:type="gramEnd"/>
      <w:r>
        <w:rPr>
          <w:rFonts w:cs="Arial"/>
          <w:lang w:val="en-GB"/>
        </w:rPr>
        <w:t xml:space="preserve"> to book 2 title 9 section 2 of the Institutes.</w:t>
      </w:r>
    </w:p>
    <w:p w:rsidR="00797CF9" w:rsidRDefault="00797CF9" w:rsidP="00797CF9">
      <w:pPr>
        <w:ind w:left="714" w:hanging="357"/>
        <w:rPr>
          <w:rFonts w:cs="Arial"/>
          <w:lang w:val="en-GB"/>
        </w:rPr>
      </w:pPr>
      <w:r>
        <w:rPr>
          <w:rFonts w:cs="Arial"/>
          <w:lang w:val="en-GB"/>
        </w:rPr>
        <w:t>d)</w:t>
      </w:r>
      <w:r>
        <w:rPr>
          <w:rFonts w:cs="Arial"/>
          <w:lang w:val="en-GB"/>
        </w:rPr>
        <w:tab/>
        <w:t xml:space="preserve">Where a Roman-Dutch legal treatise is divided into books, titles (or chapters) and </w:t>
      </w:r>
      <w:proofErr w:type="gramStart"/>
      <w:r>
        <w:rPr>
          <w:rFonts w:cs="Arial"/>
          <w:lang w:val="en-GB"/>
        </w:rPr>
        <w:t>sections, the same approach is</w:t>
      </w:r>
      <w:proofErr w:type="gramEnd"/>
      <w:r>
        <w:rPr>
          <w:rFonts w:cs="Arial"/>
          <w:lang w:val="en-GB"/>
        </w:rPr>
        <w:t xml:space="preserve"> taken. </w:t>
      </w:r>
      <w:proofErr w:type="gramStart"/>
      <w:r>
        <w:rPr>
          <w:rFonts w:cs="Arial"/>
          <w:lang w:val="en-GB"/>
        </w:rPr>
        <w:t xml:space="preserve">Take Hugo Grotius </w:t>
      </w:r>
      <w:proofErr w:type="spellStart"/>
      <w:r>
        <w:rPr>
          <w:rFonts w:cs="Arial"/>
          <w:i/>
          <w:iCs/>
          <w:lang w:val="en-GB"/>
        </w:rPr>
        <w:t>Inleiding</w:t>
      </w:r>
      <w:proofErr w:type="spellEnd"/>
      <w:r>
        <w:rPr>
          <w:rFonts w:cs="Arial"/>
          <w:i/>
          <w:iCs/>
          <w:lang w:val="en-GB"/>
        </w:rPr>
        <w:t xml:space="preserve"> tot de </w:t>
      </w:r>
      <w:proofErr w:type="spellStart"/>
      <w:r>
        <w:rPr>
          <w:rFonts w:cs="Arial"/>
          <w:i/>
          <w:iCs/>
          <w:lang w:val="en-GB"/>
        </w:rPr>
        <w:t>Hollandsche</w:t>
      </w:r>
      <w:proofErr w:type="spellEnd"/>
      <w:r>
        <w:rPr>
          <w:rFonts w:cs="Arial"/>
          <w:i/>
          <w:iCs/>
          <w:lang w:val="en-GB"/>
        </w:rPr>
        <w:t xml:space="preserve"> </w:t>
      </w:r>
      <w:proofErr w:type="spellStart"/>
      <w:r>
        <w:rPr>
          <w:rFonts w:cs="Arial"/>
          <w:i/>
          <w:iCs/>
          <w:lang w:val="en-GB"/>
        </w:rPr>
        <w:t>Rechtsgeleerdheid</w:t>
      </w:r>
      <w:proofErr w:type="spellEnd"/>
      <w:r>
        <w:rPr>
          <w:rFonts w:cs="Arial"/>
          <w:lang w:val="en-GB"/>
        </w:rPr>
        <w:t xml:space="preserve"> (the Dutch title).</w:t>
      </w:r>
      <w:proofErr w:type="gramEnd"/>
      <w:r>
        <w:rPr>
          <w:rFonts w:cs="Arial"/>
          <w:lang w:val="en-GB"/>
        </w:rPr>
        <w:t xml:space="preserve"> The full details must appear in the bibliography. Cite the appropriate passage in the footnotes in this way: Grotius 3.8.5. This is a reference to book 3 chapter 8 section 5 of the book. Another example is Johannes </w:t>
      </w:r>
      <w:proofErr w:type="spellStart"/>
      <w:r>
        <w:rPr>
          <w:rFonts w:cs="Arial"/>
          <w:lang w:val="en-GB"/>
        </w:rPr>
        <w:t>Voet</w:t>
      </w:r>
      <w:proofErr w:type="spellEnd"/>
      <w:r>
        <w:rPr>
          <w:rFonts w:cs="Arial"/>
          <w:lang w:val="en-GB"/>
        </w:rPr>
        <w:t xml:space="preserve"> </w:t>
      </w:r>
      <w:proofErr w:type="spellStart"/>
      <w:r>
        <w:rPr>
          <w:rFonts w:cs="Arial"/>
          <w:i/>
          <w:iCs/>
          <w:lang w:val="en-GB"/>
        </w:rPr>
        <w:t>Commentarius</w:t>
      </w:r>
      <w:proofErr w:type="spellEnd"/>
      <w:r>
        <w:rPr>
          <w:rFonts w:cs="Arial"/>
          <w:i/>
          <w:iCs/>
          <w:lang w:val="en-GB"/>
        </w:rPr>
        <w:t xml:space="preserve"> </w:t>
      </w:r>
      <w:proofErr w:type="spellStart"/>
      <w:r>
        <w:rPr>
          <w:rFonts w:cs="Arial"/>
          <w:i/>
          <w:iCs/>
          <w:lang w:val="en-GB"/>
        </w:rPr>
        <w:t>ad</w:t>
      </w:r>
      <w:proofErr w:type="spellEnd"/>
      <w:r>
        <w:rPr>
          <w:rFonts w:cs="Arial"/>
          <w:i/>
          <w:iCs/>
          <w:lang w:val="en-GB"/>
        </w:rPr>
        <w:t xml:space="preserve"> </w:t>
      </w:r>
      <w:proofErr w:type="spellStart"/>
      <w:r>
        <w:rPr>
          <w:rFonts w:cs="Arial"/>
          <w:i/>
          <w:iCs/>
          <w:lang w:val="en-GB"/>
        </w:rPr>
        <w:t>Pandectas</w:t>
      </w:r>
      <w:proofErr w:type="spellEnd"/>
      <w:r>
        <w:rPr>
          <w:rFonts w:cs="Arial"/>
          <w:i/>
          <w:iCs/>
          <w:lang w:val="en-GB"/>
        </w:rPr>
        <w:t xml:space="preserve"> </w:t>
      </w:r>
      <w:r>
        <w:rPr>
          <w:rFonts w:cs="Arial"/>
          <w:iCs/>
          <w:lang w:val="en-GB"/>
        </w:rPr>
        <w:t>(the L</w:t>
      </w:r>
      <w:r w:rsidRPr="00141243">
        <w:rPr>
          <w:rFonts w:cs="Arial"/>
          <w:iCs/>
          <w:lang w:val="en-GB"/>
        </w:rPr>
        <w:t>atin title</w:t>
      </w:r>
      <w:r>
        <w:rPr>
          <w:rFonts w:cs="Arial"/>
          <w:iCs/>
          <w:lang w:val="en-GB"/>
        </w:rPr>
        <w:t xml:space="preserve">). The reference to </w:t>
      </w:r>
      <w:proofErr w:type="spellStart"/>
      <w:r>
        <w:rPr>
          <w:rFonts w:cs="Arial"/>
          <w:lang w:val="en-GB"/>
        </w:rPr>
        <w:t>Voet</w:t>
      </w:r>
      <w:proofErr w:type="spellEnd"/>
      <w:r>
        <w:rPr>
          <w:rFonts w:cs="Arial"/>
          <w:lang w:val="en-GB"/>
        </w:rPr>
        <w:t xml:space="preserve"> 18.1.13 in a footnote means book 18 title 1 </w:t>
      </w:r>
      <w:proofErr w:type="gramStart"/>
      <w:r>
        <w:rPr>
          <w:rFonts w:cs="Arial"/>
          <w:lang w:val="en-GB"/>
        </w:rPr>
        <w:t>section</w:t>
      </w:r>
      <w:proofErr w:type="gramEnd"/>
      <w:r>
        <w:rPr>
          <w:rFonts w:cs="Arial"/>
          <w:lang w:val="en-GB"/>
        </w:rPr>
        <w:t xml:space="preserve"> 13 of the book. Note that Van der </w:t>
      </w:r>
      <w:proofErr w:type="spellStart"/>
      <w:r>
        <w:rPr>
          <w:rFonts w:cs="Arial"/>
          <w:lang w:val="en-GB"/>
        </w:rPr>
        <w:t>Keessel’s</w:t>
      </w:r>
      <w:proofErr w:type="spellEnd"/>
      <w:r>
        <w:rPr>
          <w:rFonts w:cs="Arial"/>
          <w:lang w:val="en-GB"/>
        </w:rPr>
        <w:t xml:space="preserve"> </w:t>
      </w:r>
      <w:r>
        <w:rPr>
          <w:rFonts w:cs="Arial"/>
          <w:i/>
          <w:iCs/>
          <w:lang w:val="en-GB"/>
        </w:rPr>
        <w:t xml:space="preserve">Theses </w:t>
      </w:r>
      <w:proofErr w:type="spellStart"/>
      <w:r>
        <w:rPr>
          <w:rFonts w:cs="Arial"/>
          <w:i/>
          <w:iCs/>
          <w:lang w:val="en-GB"/>
        </w:rPr>
        <w:t>Selectae</w:t>
      </w:r>
      <w:proofErr w:type="spellEnd"/>
      <w:r>
        <w:rPr>
          <w:rFonts w:cs="Arial"/>
          <w:lang w:val="en-GB"/>
        </w:rPr>
        <w:t xml:space="preserve"> is an epitome of Van der </w:t>
      </w:r>
      <w:proofErr w:type="spellStart"/>
      <w:r>
        <w:rPr>
          <w:rFonts w:cs="Arial"/>
          <w:lang w:val="en-GB"/>
        </w:rPr>
        <w:t>Keessel's</w:t>
      </w:r>
      <w:proofErr w:type="spellEnd"/>
      <w:r>
        <w:rPr>
          <w:rFonts w:cs="Arial"/>
          <w:lang w:val="en-GB"/>
        </w:rPr>
        <w:t xml:space="preserve"> lectures on Grotius's </w:t>
      </w:r>
      <w:proofErr w:type="spellStart"/>
      <w:r>
        <w:rPr>
          <w:rFonts w:cs="Arial"/>
          <w:i/>
          <w:iCs/>
          <w:lang w:val="en-GB"/>
        </w:rPr>
        <w:t>Inleidinge</w:t>
      </w:r>
      <w:proofErr w:type="spellEnd"/>
      <w:r>
        <w:rPr>
          <w:rFonts w:cs="Arial"/>
          <w:lang w:val="en-GB"/>
        </w:rPr>
        <w:t xml:space="preserve">. The </w:t>
      </w:r>
      <w:r w:rsidR="001614B0" w:rsidRPr="001614B0">
        <w:rPr>
          <w:rFonts w:cs="Arial"/>
          <w:i/>
          <w:lang w:val="en-GB"/>
        </w:rPr>
        <w:t>Theses</w:t>
      </w:r>
      <w:r w:rsidR="001614B0">
        <w:rPr>
          <w:rFonts w:cs="Arial"/>
          <w:lang w:val="en-GB"/>
        </w:rPr>
        <w:t xml:space="preserve"> </w:t>
      </w:r>
      <w:proofErr w:type="spellStart"/>
      <w:r>
        <w:rPr>
          <w:rFonts w:cs="Arial"/>
          <w:lang w:val="en-GB"/>
        </w:rPr>
        <w:t>theses</w:t>
      </w:r>
      <w:proofErr w:type="spellEnd"/>
      <w:r>
        <w:rPr>
          <w:rFonts w:cs="Arial"/>
          <w:lang w:val="en-GB"/>
        </w:rPr>
        <w:t xml:space="preserve"> are numbered in Roman numerals but it is customary to cite the appropriate passage as </w:t>
      </w:r>
      <w:proofErr w:type="spellStart"/>
      <w:r>
        <w:rPr>
          <w:rFonts w:cs="Arial"/>
          <w:lang w:val="en-GB"/>
        </w:rPr>
        <w:t>Th</w:t>
      </w:r>
      <w:proofErr w:type="spellEnd"/>
      <w:r>
        <w:rPr>
          <w:rFonts w:cs="Arial"/>
          <w:lang w:val="en-GB"/>
        </w:rPr>
        <w:t xml:space="preserve"> 72, which is a reference to thesis 72. Finally, an example of a work by an oft-cited French jurist: </w:t>
      </w:r>
      <w:proofErr w:type="spellStart"/>
      <w:r>
        <w:rPr>
          <w:rFonts w:cs="Arial"/>
          <w:lang w:val="en-GB"/>
        </w:rPr>
        <w:t>Pothier</w:t>
      </w:r>
      <w:proofErr w:type="spellEnd"/>
      <w:r>
        <w:rPr>
          <w:rFonts w:cs="Arial"/>
          <w:lang w:val="en-GB"/>
        </w:rPr>
        <w:t xml:space="preserve"> </w:t>
      </w:r>
      <w:proofErr w:type="spellStart"/>
      <w:r>
        <w:rPr>
          <w:rFonts w:cs="Arial"/>
          <w:i/>
          <w:iCs/>
          <w:lang w:val="en-GB"/>
        </w:rPr>
        <w:t>Traité</w:t>
      </w:r>
      <w:proofErr w:type="spellEnd"/>
      <w:r>
        <w:rPr>
          <w:rFonts w:cs="Arial"/>
          <w:i/>
          <w:iCs/>
          <w:lang w:val="en-GB"/>
        </w:rPr>
        <w:t xml:space="preserve"> des obligations</w:t>
      </w:r>
      <w:r>
        <w:rPr>
          <w:rFonts w:cs="Arial"/>
          <w:lang w:val="en-GB"/>
        </w:rPr>
        <w:t xml:space="preserve"> </w:t>
      </w:r>
      <w:proofErr w:type="spellStart"/>
      <w:r>
        <w:rPr>
          <w:rFonts w:cs="Arial"/>
          <w:lang w:val="en-GB"/>
        </w:rPr>
        <w:t>para</w:t>
      </w:r>
      <w:proofErr w:type="spellEnd"/>
      <w:r>
        <w:rPr>
          <w:rFonts w:cs="Arial"/>
          <w:lang w:val="en-GB"/>
        </w:rPr>
        <w:t xml:space="preserve"> 365. Observe that the section sign - § - should not be used, as </w:t>
      </w:r>
      <w:proofErr w:type="spellStart"/>
      <w:r>
        <w:rPr>
          <w:rFonts w:cs="Arial"/>
          <w:lang w:val="en-GB"/>
        </w:rPr>
        <w:t>Pothier</w:t>
      </w:r>
      <w:proofErr w:type="spellEnd"/>
      <w:r>
        <w:rPr>
          <w:rFonts w:cs="Arial"/>
          <w:lang w:val="en-GB"/>
        </w:rPr>
        <w:t xml:space="preserve"> uses it for a subdivision including several paragraphs.</w:t>
      </w:r>
      <w:r w:rsidRPr="003F72BA">
        <w:rPr>
          <w:rStyle w:val="FootnoteReference"/>
          <w:rFonts w:cs="Arial"/>
          <w:szCs w:val="22"/>
          <w:vertAlign w:val="superscript"/>
          <w:lang w:val="en-GB"/>
        </w:rPr>
        <w:footnoteReference w:id="3"/>
      </w:r>
    </w:p>
    <w:p w:rsidR="00833552" w:rsidRPr="00B54A14" w:rsidRDefault="00797CF9" w:rsidP="00797CF9">
      <w:pPr>
        <w:widowControl w:val="0"/>
        <w:spacing w:before="120"/>
        <w:rPr>
          <w:rFonts w:cs="Arial"/>
          <w:lang w:val="en-GB"/>
        </w:rPr>
      </w:pPr>
      <w:r w:rsidRPr="009B174B">
        <w:rPr>
          <w:b/>
          <w:lang w:val="en-US"/>
        </w:rPr>
        <w:lastRenderedPageBreak/>
        <w:t>Examples</w:t>
      </w:r>
      <w:r w:rsidR="00986BAF">
        <w:rPr>
          <w:b/>
          <w:lang w:val="en-US"/>
        </w:rPr>
        <w:t>:</w:t>
      </w:r>
    </w:p>
    <w:p w:rsidR="0012204D" w:rsidRDefault="00797CF9" w:rsidP="00797CF9">
      <w:pPr>
        <w:widowControl w:val="0"/>
        <w:spacing w:before="120"/>
        <w:rPr>
          <w:lang w:val="en-US"/>
        </w:rPr>
      </w:pPr>
      <w:r>
        <w:rPr>
          <w:lang w:val="en-US"/>
        </w:rPr>
        <w:t xml:space="preserve">The following are examples </w:t>
      </w:r>
      <w:r w:rsidR="00833552">
        <w:rPr>
          <w:lang w:val="en-US"/>
        </w:rPr>
        <w:t>of old authorit</w:t>
      </w:r>
      <w:r w:rsidR="000D688F">
        <w:rPr>
          <w:lang w:val="en-US"/>
        </w:rPr>
        <w:t>i</w:t>
      </w:r>
      <w:r w:rsidR="00833552">
        <w:rPr>
          <w:lang w:val="en-US"/>
        </w:rPr>
        <w:t>es cited in</w:t>
      </w:r>
      <w:r>
        <w:rPr>
          <w:lang w:val="en-US"/>
        </w:rPr>
        <w:t xml:space="preserve"> the bibliography</w:t>
      </w:r>
      <w:r w:rsidR="00986BAF">
        <w:rPr>
          <w:lang w:val="en-US"/>
        </w:rPr>
        <w:t>. Y</w:t>
      </w:r>
      <w:proofErr w:type="spellStart"/>
      <w:r>
        <w:rPr>
          <w:rFonts w:cs="Arial"/>
          <w:lang w:val="en-GB"/>
        </w:rPr>
        <w:t>ou</w:t>
      </w:r>
      <w:proofErr w:type="spellEnd"/>
      <w:r>
        <w:rPr>
          <w:rFonts w:cs="Arial"/>
          <w:lang w:val="en-GB"/>
        </w:rPr>
        <w:t xml:space="preserve"> should find help on the names and works of the more important of the old authorities in Ellison Kahn </w:t>
      </w:r>
      <w:r>
        <w:rPr>
          <w:rFonts w:cs="Arial"/>
          <w:i/>
          <w:iCs/>
          <w:lang w:val="en-GB"/>
        </w:rPr>
        <w:t xml:space="preserve">Contract and Mercantile Law </w:t>
      </w:r>
      <w:proofErr w:type="gramStart"/>
      <w:r>
        <w:rPr>
          <w:rFonts w:cs="Arial"/>
          <w:i/>
          <w:iCs/>
          <w:lang w:val="en-GB"/>
        </w:rPr>
        <w:t>Through</w:t>
      </w:r>
      <w:proofErr w:type="gramEnd"/>
      <w:r>
        <w:rPr>
          <w:rFonts w:cs="Arial"/>
          <w:i/>
          <w:iCs/>
          <w:lang w:val="en-GB"/>
        </w:rPr>
        <w:t xml:space="preserve"> the Cases</w:t>
      </w:r>
      <w:r>
        <w:rPr>
          <w:rFonts w:cs="Arial"/>
          <w:lang w:val="en-GB"/>
        </w:rPr>
        <w:t xml:space="preserve"> Volume II 2 </w:t>
      </w:r>
      <w:proofErr w:type="spellStart"/>
      <w:r>
        <w:rPr>
          <w:rFonts w:cs="Arial"/>
          <w:lang w:val="en-GB"/>
        </w:rPr>
        <w:t>ed</w:t>
      </w:r>
      <w:proofErr w:type="spellEnd"/>
      <w:r>
        <w:rPr>
          <w:rFonts w:cs="Arial"/>
          <w:lang w:val="en-GB"/>
        </w:rPr>
        <w:t xml:space="preserve"> </w:t>
      </w:r>
      <w:proofErr w:type="spellStart"/>
      <w:r>
        <w:rPr>
          <w:rFonts w:cs="Arial"/>
          <w:lang w:val="en-GB"/>
        </w:rPr>
        <w:t>xxvff</w:t>
      </w:r>
      <w:proofErr w:type="spellEnd"/>
      <w:r>
        <w:rPr>
          <w:lang w:val="en-US"/>
        </w:rPr>
        <w:t>:</w:t>
      </w:r>
    </w:p>
    <w:p w:rsidR="00797CF9" w:rsidRDefault="00797CF9" w:rsidP="00797CF9">
      <w:pPr>
        <w:widowControl w:val="0"/>
        <w:rPr>
          <w:lang w:val="en-US"/>
        </w:rPr>
      </w:pPr>
      <w:proofErr w:type="spellStart"/>
      <w:r>
        <w:rPr>
          <w:lang w:val="en-US"/>
        </w:rPr>
        <w:t>Accursius</w:t>
      </w:r>
      <w:proofErr w:type="spellEnd"/>
      <w:r>
        <w:rPr>
          <w:i/>
          <w:iCs/>
          <w:lang w:val="en-US"/>
        </w:rPr>
        <w:t xml:space="preserve"> </w:t>
      </w:r>
      <w:proofErr w:type="spellStart"/>
      <w:r>
        <w:rPr>
          <w:i/>
          <w:iCs/>
          <w:lang w:val="en-US"/>
        </w:rPr>
        <w:t>Glossa</w:t>
      </w:r>
      <w:proofErr w:type="spellEnd"/>
      <w:r>
        <w:rPr>
          <w:i/>
          <w:iCs/>
          <w:lang w:val="en-US"/>
        </w:rPr>
        <w:t xml:space="preserve"> </w:t>
      </w:r>
    </w:p>
    <w:p w:rsidR="00797CF9" w:rsidRDefault="00797CF9" w:rsidP="00797CF9">
      <w:pPr>
        <w:widowControl w:val="0"/>
        <w:ind w:left="357"/>
        <w:rPr>
          <w:lang w:val="en-US"/>
        </w:rPr>
      </w:pPr>
      <w:proofErr w:type="spellStart"/>
      <w:r>
        <w:rPr>
          <w:lang w:val="en-US"/>
        </w:rPr>
        <w:t>Accursius</w:t>
      </w:r>
      <w:proofErr w:type="spellEnd"/>
      <w:r>
        <w:rPr>
          <w:lang w:val="en-US"/>
        </w:rPr>
        <w:t xml:space="preserve"> </w:t>
      </w:r>
      <w:proofErr w:type="spellStart"/>
      <w:r>
        <w:rPr>
          <w:i/>
          <w:iCs/>
          <w:lang w:val="en-US"/>
        </w:rPr>
        <w:t>Accursii</w:t>
      </w:r>
      <w:proofErr w:type="spellEnd"/>
      <w:r>
        <w:rPr>
          <w:i/>
          <w:iCs/>
          <w:lang w:val="en-US"/>
        </w:rPr>
        <w:t xml:space="preserve"> </w:t>
      </w:r>
      <w:proofErr w:type="spellStart"/>
      <w:r>
        <w:rPr>
          <w:i/>
          <w:iCs/>
          <w:lang w:val="en-US"/>
        </w:rPr>
        <w:t>Glossa</w:t>
      </w:r>
      <w:proofErr w:type="spellEnd"/>
      <w:r>
        <w:rPr>
          <w:i/>
          <w:iCs/>
          <w:lang w:val="en-US"/>
        </w:rPr>
        <w:t xml:space="preserve"> </w:t>
      </w:r>
      <w:r>
        <w:rPr>
          <w:lang w:val="en-US"/>
        </w:rPr>
        <w:t xml:space="preserve">(on different sections of the </w:t>
      </w:r>
      <w:r>
        <w:rPr>
          <w:i/>
          <w:iCs/>
          <w:lang w:val="en-US"/>
        </w:rPr>
        <w:t xml:space="preserve">Corpus </w:t>
      </w:r>
      <w:proofErr w:type="spellStart"/>
      <w:r>
        <w:rPr>
          <w:i/>
          <w:iCs/>
          <w:lang w:val="en-US"/>
        </w:rPr>
        <w:t>Iuris</w:t>
      </w:r>
      <w:proofErr w:type="spellEnd"/>
      <w:r>
        <w:rPr>
          <w:i/>
          <w:iCs/>
          <w:lang w:val="en-US"/>
        </w:rPr>
        <w:t xml:space="preserve"> </w:t>
      </w:r>
      <w:proofErr w:type="spellStart"/>
      <w:r>
        <w:rPr>
          <w:i/>
          <w:iCs/>
          <w:lang w:val="en-US"/>
        </w:rPr>
        <w:t>Civilis</w:t>
      </w:r>
      <w:proofErr w:type="spellEnd"/>
      <w:r>
        <w:rPr>
          <w:i/>
          <w:iCs/>
          <w:lang w:val="en-US"/>
        </w:rPr>
        <w:t xml:space="preserve">) </w:t>
      </w:r>
      <w:r>
        <w:rPr>
          <w:lang w:val="en-US"/>
        </w:rPr>
        <w:t xml:space="preserve">Republished in </w:t>
      </w:r>
      <w:r>
        <w:rPr>
          <w:i/>
          <w:iCs/>
          <w:lang w:val="en-US"/>
        </w:rPr>
        <w:t xml:space="preserve">Corpus </w:t>
      </w:r>
      <w:proofErr w:type="spellStart"/>
      <w:r>
        <w:rPr>
          <w:i/>
          <w:iCs/>
          <w:lang w:val="en-US"/>
        </w:rPr>
        <w:t>Glossatorum</w:t>
      </w:r>
      <w:proofErr w:type="spellEnd"/>
      <w:r>
        <w:rPr>
          <w:i/>
          <w:iCs/>
          <w:lang w:val="en-US"/>
        </w:rPr>
        <w:t xml:space="preserve"> </w:t>
      </w:r>
      <w:proofErr w:type="spellStart"/>
      <w:r>
        <w:rPr>
          <w:i/>
          <w:iCs/>
          <w:lang w:val="en-US"/>
        </w:rPr>
        <w:t>Juris</w:t>
      </w:r>
      <w:proofErr w:type="spellEnd"/>
      <w:r>
        <w:rPr>
          <w:i/>
          <w:iCs/>
          <w:lang w:val="en-US"/>
        </w:rPr>
        <w:t xml:space="preserve"> </w:t>
      </w:r>
      <w:proofErr w:type="spellStart"/>
      <w:r>
        <w:rPr>
          <w:i/>
          <w:iCs/>
          <w:lang w:val="en-US"/>
        </w:rPr>
        <w:t>Civilis</w:t>
      </w:r>
      <w:proofErr w:type="spellEnd"/>
      <w:r>
        <w:rPr>
          <w:i/>
          <w:iCs/>
          <w:lang w:val="en-US"/>
        </w:rPr>
        <w:t xml:space="preserve"> </w:t>
      </w:r>
      <w:r>
        <w:rPr>
          <w:lang w:val="en-US"/>
        </w:rPr>
        <w:t>(</w:t>
      </w:r>
      <w:proofErr w:type="spellStart"/>
      <w:r>
        <w:rPr>
          <w:lang w:val="en-US"/>
        </w:rPr>
        <w:t>curante</w:t>
      </w:r>
      <w:proofErr w:type="spellEnd"/>
      <w:r>
        <w:rPr>
          <w:lang w:val="en-US"/>
        </w:rPr>
        <w:t xml:space="preserve"> </w:t>
      </w:r>
      <w:proofErr w:type="spellStart"/>
      <w:r>
        <w:rPr>
          <w:lang w:val="en-US"/>
        </w:rPr>
        <w:t>luris</w:t>
      </w:r>
      <w:proofErr w:type="spellEnd"/>
      <w:r>
        <w:rPr>
          <w:lang w:val="en-US"/>
        </w:rPr>
        <w:t xml:space="preserve"> </w:t>
      </w:r>
      <w:proofErr w:type="spellStart"/>
      <w:r>
        <w:rPr>
          <w:lang w:val="en-US"/>
        </w:rPr>
        <w:t>Italici</w:t>
      </w:r>
      <w:proofErr w:type="spellEnd"/>
      <w:r>
        <w:rPr>
          <w:lang w:val="en-US"/>
        </w:rPr>
        <w:t xml:space="preserve"> </w:t>
      </w:r>
      <w:proofErr w:type="spellStart"/>
      <w:r>
        <w:rPr>
          <w:lang w:val="en-US"/>
        </w:rPr>
        <w:t>Historiae</w:t>
      </w:r>
      <w:proofErr w:type="spellEnd"/>
      <w:r>
        <w:rPr>
          <w:lang w:val="en-US"/>
        </w:rPr>
        <w:t xml:space="preserve"> </w:t>
      </w:r>
      <w:proofErr w:type="spellStart"/>
      <w:r>
        <w:rPr>
          <w:lang w:val="en-US"/>
        </w:rPr>
        <w:t>Instituto</w:t>
      </w:r>
      <w:proofErr w:type="spellEnd"/>
      <w:r>
        <w:rPr>
          <w:lang w:val="en-US"/>
        </w:rPr>
        <w:t xml:space="preserve"> </w:t>
      </w:r>
      <w:proofErr w:type="spellStart"/>
      <w:r>
        <w:rPr>
          <w:lang w:val="en-US"/>
        </w:rPr>
        <w:t>Taurinensis</w:t>
      </w:r>
      <w:proofErr w:type="spellEnd"/>
      <w:r>
        <w:rPr>
          <w:lang w:val="en-US"/>
        </w:rPr>
        <w:t xml:space="preserve"> </w:t>
      </w:r>
      <w:proofErr w:type="spellStart"/>
      <w:r>
        <w:rPr>
          <w:lang w:val="en-US"/>
        </w:rPr>
        <w:t>Universitatis</w:t>
      </w:r>
      <w:proofErr w:type="spellEnd"/>
      <w:r>
        <w:rPr>
          <w:lang w:val="en-US"/>
        </w:rPr>
        <w:t>) VII-XI (</w:t>
      </w:r>
      <w:proofErr w:type="spellStart"/>
      <w:r>
        <w:rPr>
          <w:lang w:val="en-US"/>
        </w:rPr>
        <w:t>Universita</w:t>
      </w:r>
      <w:proofErr w:type="spellEnd"/>
      <w:r>
        <w:rPr>
          <w:lang w:val="en-US"/>
        </w:rPr>
        <w:t xml:space="preserve"> di Torino Turin 1959-1969)</w:t>
      </w:r>
    </w:p>
    <w:p w:rsidR="00797CF9" w:rsidRDefault="00797CF9" w:rsidP="00797CF9">
      <w:pPr>
        <w:ind w:left="357" w:hanging="357"/>
        <w:rPr>
          <w:rFonts w:cs="Arial"/>
          <w:lang w:val="en-GB"/>
        </w:rPr>
      </w:pPr>
      <w:r>
        <w:rPr>
          <w:rFonts w:cs="Arial"/>
          <w:lang w:val="en-GB"/>
        </w:rPr>
        <w:t xml:space="preserve">Grotius </w:t>
      </w:r>
      <w:proofErr w:type="spellStart"/>
      <w:r w:rsidRPr="000B38AB">
        <w:rPr>
          <w:rFonts w:cs="Arial"/>
          <w:i/>
          <w:lang w:val="en-GB"/>
        </w:rPr>
        <w:t>Inleiding</w:t>
      </w:r>
      <w:proofErr w:type="spellEnd"/>
      <w:r>
        <w:rPr>
          <w:rFonts w:cs="Arial"/>
          <w:lang w:val="en-GB"/>
        </w:rPr>
        <w:t xml:space="preserve"> </w:t>
      </w:r>
    </w:p>
    <w:p w:rsidR="00797CF9" w:rsidRDefault="00797CF9" w:rsidP="00797CF9">
      <w:pPr>
        <w:ind w:left="357"/>
        <w:rPr>
          <w:rFonts w:cs="Arial"/>
          <w:lang w:val="en-GB"/>
        </w:rPr>
      </w:pPr>
      <w:r>
        <w:rPr>
          <w:rFonts w:cs="Arial"/>
          <w:lang w:val="en-GB"/>
        </w:rPr>
        <w:t xml:space="preserve">Grotius H </w:t>
      </w:r>
      <w:proofErr w:type="spellStart"/>
      <w:r w:rsidRPr="000B38AB">
        <w:rPr>
          <w:rFonts w:cs="Arial"/>
          <w:i/>
          <w:lang w:val="en-GB"/>
        </w:rPr>
        <w:t>Inleiding</w:t>
      </w:r>
      <w:proofErr w:type="spellEnd"/>
      <w:r>
        <w:rPr>
          <w:rFonts w:cs="Arial"/>
          <w:i/>
          <w:iCs/>
          <w:lang w:val="en-GB"/>
        </w:rPr>
        <w:t xml:space="preserve"> tot de </w:t>
      </w:r>
      <w:proofErr w:type="spellStart"/>
      <w:r>
        <w:rPr>
          <w:rFonts w:cs="Arial"/>
          <w:i/>
          <w:iCs/>
          <w:lang w:val="en-GB"/>
        </w:rPr>
        <w:t>Hollandsche</w:t>
      </w:r>
      <w:proofErr w:type="spellEnd"/>
      <w:r>
        <w:rPr>
          <w:rFonts w:cs="Arial"/>
          <w:i/>
          <w:iCs/>
          <w:lang w:val="en-GB"/>
        </w:rPr>
        <w:t xml:space="preserve"> </w:t>
      </w:r>
      <w:proofErr w:type="spellStart"/>
      <w:r>
        <w:rPr>
          <w:rFonts w:cs="Arial"/>
          <w:i/>
          <w:iCs/>
          <w:lang w:val="en-GB"/>
        </w:rPr>
        <w:t>Rechtsgeleerdheyt</w:t>
      </w:r>
      <w:proofErr w:type="spellEnd"/>
      <w:r>
        <w:rPr>
          <w:rFonts w:cs="Arial"/>
          <w:lang w:val="en-GB"/>
        </w:rPr>
        <w:t xml:space="preserve"> (1631 </w:t>
      </w:r>
      <w:proofErr w:type="spellStart"/>
      <w:proofErr w:type="gramStart"/>
      <w:r>
        <w:rPr>
          <w:rFonts w:cs="Arial"/>
          <w:lang w:val="en-GB"/>
        </w:rPr>
        <w:t>ed</w:t>
      </w:r>
      <w:proofErr w:type="spellEnd"/>
      <w:proofErr w:type="gramEnd"/>
      <w:r>
        <w:rPr>
          <w:rFonts w:cs="Arial"/>
          <w:lang w:val="en-GB"/>
        </w:rPr>
        <w:t xml:space="preserve">), with notes by </w:t>
      </w:r>
      <w:proofErr w:type="spellStart"/>
      <w:r>
        <w:rPr>
          <w:rFonts w:cs="Arial"/>
          <w:lang w:val="en-GB"/>
        </w:rPr>
        <w:t>Groenewegen</w:t>
      </w:r>
      <w:proofErr w:type="spellEnd"/>
      <w:r>
        <w:rPr>
          <w:rFonts w:cs="Arial"/>
          <w:lang w:val="en-GB"/>
        </w:rPr>
        <w:t xml:space="preserve"> and </w:t>
      </w:r>
      <w:proofErr w:type="spellStart"/>
      <w:r>
        <w:rPr>
          <w:rFonts w:cs="Arial"/>
          <w:lang w:val="en-GB"/>
        </w:rPr>
        <w:t>Schorer</w:t>
      </w:r>
      <w:proofErr w:type="spellEnd"/>
      <w:r>
        <w:rPr>
          <w:rFonts w:cs="Arial"/>
          <w:lang w:val="en-GB"/>
        </w:rPr>
        <w:t xml:space="preserve"> (</w:t>
      </w:r>
      <w:smartTag w:uri="urn:schemas-microsoft-com:office:smarttags" w:element="place">
        <w:smartTag w:uri="urn:schemas-microsoft-com:office:smarttags" w:element="City">
          <w:r>
            <w:rPr>
              <w:rFonts w:cs="Arial"/>
              <w:lang w:val="en-GB"/>
            </w:rPr>
            <w:t>Amsterdam</w:t>
          </w:r>
        </w:smartTag>
      </w:smartTag>
      <w:r>
        <w:rPr>
          <w:rFonts w:cs="Arial"/>
          <w:lang w:val="en-GB"/>
        </w:rPr>
        <w:t xml:space="preserve"> 1767)</w:t>
      </w:r>
    </w:p>
    <w:p w:rsidR="00797CF9" w:rsidRDefault="00797CF9" w:rsidP="00797CF9">
      <w:pPr>
        <w:rPr>
          <w:rFonts w:cs="Arial"/>
          <w:i/>
          <w:iCs/>
          <w:lang w:val="en-GB"/>
        </w:rPr>
      </w:pPr>
      <w:r>
        <w:rPr>
          <w:rFonts w:cs="Arial"/>
          <w:lang w:val="en-GB"/>
        </w:rPr>
        <w:t xml:space="preserve">Van der </w:t>
      </w:r>
      <w:proofErr w:type="spellStart"/>
      <w:r>
        <w:rPr>
          <w:rFonts w:cs="Arial"/>
          <w:lang w:val="en-GB"/>
        </w:rPr>
        <w:t>Keessel</w:t>
      </w:r>
      <w:proofErr w:type="spellEnd"/>
      <w:r>
        <w:rPr>
          <w:rFonts w:cs="Arial"/>
          <w:lang w:val="en-GB"/>
        </w:rPr>
        <w:t xml:space="preserve"> </w:t>
      </w:r>
      <w:r>
        <w:rPr>
          <w:rFonts w:cs="Arial"/>
          <w:i/>
          <w:iCs/>
          <w:lang w:val="en-GB"/>
        </w:rPr>
        <w:t xml:space="preserve">Theses </w:t>
      </w:r>
      <w:proofErr w:type="spellStart"/>
      <w:r>
        <w:rPr>
          <w:rFonts w:cs="Arial"/>
          <w:i/>
          <w:iCs/>
          <w:lang w:val="en-GB"/>
        </w:rPr>
        <w:t>Selectae</w:t>
      </w:r>
      <w:proofErr w:type="spellEnd"/>
    </w:p>
    <w:p w:rsidR="00797CF9" w:rsidRDefault="00797CF9" w:rsidP="00797CF9">
      <w:pPr>
        <w:ind w:left="720"/>
        <w:rPr>
          <w:rFonts w:cs="Arial"/>
          <w:lang w:val="en-GB"/>
        </w:rPr>
      </w:pPr>
      <w:r>
        <w:rPr>
          <w:rFonts w:cs="Arial"/>
          <w:lang w:val="en-GB"/>
        </w:rPr>
        <w:t xml:space="preserve">Van der </w:t>
      </w:r>
      <w:proofErr w:type="spellStart"/>
      <w:r>
        <w:rPr>
          <w:rFonts w:cs="Arial"/>
          <w:lang w:val="en-GB"/>
        </w:rPr>
        <w:t>Keessel</w:t>
      </w:r>
      <w:proofErr w:type="spellEnd"/>
      <w:r>
        <w:rPr>
          <w:rFonts w:cs="Arial"/>
          <w:lang w:val="en-GB"/>
        </w:rPr>
        <w:t xml:space="preserve"> DG </w:t>
      </w:r>
      <w:r>
        <w:rPr>
          <w:rFonts w:cs="Arial"/>
          <w:i/>
          <w:iCs/>
          <w:lang w:val="en-GB"/>
        </w:rPr>
        <w:t xml:space="preserve">Theses </w:t>
      </w:r>
      <w:proofErr w:type="spellStart"/>
      <w:r>
        <w:rPr>
          <w:rFonts w:cs="Arial"/>
          <w:i/>
          <w:iCs/>
          <w:lang w:val="en-GB"/>
        </w:rPr>
        <w:t>Selectae</w:t>
      </w:r>
      <w:proofErr w:type="spellEnd"/>
      <w:r>
        <w:rPr>
          <w:rFonts w:cs="Arial"/>
          <w:i/>
          <w:iCs/>
          <w:lang w:val="en-GB"/>
        </w:rPr>
        <w:t xml:space="preserve"> </w:t>
      </w:r>
      <w:proofErr w:type="spellStart"/>
      <w:r>
        <w:rPr>
          <w:rFonts w:cs="Arial"/>
          <w:i/>
          <w:iCs/>
          <w:lang w:val="en-GB"/>
        </w:rPr>
        <w:t>Juris</w:t>
      </w:r>
      <w:proofErr w:type="spellEnd"/>
      <w:r>
        <w:rPr>
          <w:rFonts w:cs="Arial"/>
          <w:i/>
          <w:iCs/>
          <w:lang w:val="en-GB"/>
        </w:rPr>
        <w:t xml:space="preserve"> </w:t>
      </w:r>
      <w:proofErr w:type="spellStart"/>
      <w:r>
        <w:rPr>
          <w:rFonts w:cs="Arial"/>
          <w:i/>
          <w:iCs/>
          <w:lang w:val="en-GB"/>
        </w:rPr>
        <w:t>Hollandici</w:t>
      </w:r>
      <w:proofErr w:type="spellEnd"/>
      <w:r>
        <w:rPr>
          <w:rFonts w:cs="Arial"/>
          <w:i/>
          <w:iCs/>
          <w:lang w:val="en-GB"/>
        </w:rPr>
        <w:t xml:space="preserve"> </w:t>
      </w:r>
      <w:proofErr w:type="gramStart"/>
      <w:r>
        <w:rPr>
          <w:rFonts w:cs="Arial"/>
          <w:i/>
          <w:iCs/>
          <w:lang w:val="en-GB"/>
        </w:rPr>
        <w:t>et</w:t>
      </w:r>
      <w:proofErr w:type="gramEnd"/>
      <w:r>
        <w:rPr>
          <w:rFonts w:cs="Arial"/>
          <w:i/>
          <w:iCs/>
          <w:lang w:val="en-GB"/>
        </w:rPr>
        <w:t xml:space="preserve"> </w:t>
      </w:r>
      <w:proofErr w:type="spellStart"/>
      <w:r>
        <w:rPr>
          <w:rFonts w:cs="Arial"/>
          <w:i/>
          <w:iCs/>
          <w:lang w:val="en-GB"/>
        </w:rPr>
        <w:t>Zelandici</w:t>
      </w:r>
      <w:proofErr w:type="spellEnd"/>
      <w:r>
        <w:rPr>
          <w:rFonts w:cs="Arial"/>
          <w:i/>
          <w:iCs/>
          <w:lang w:val="en-GB"/>
        </w:rPr>
        <w:t xml:space="preserve">, ad </w:t>
      </w:r>
      <w:proofErr w:type="spellStart"/>
      <w:r>
        <w:rPr>
          <w:rFonts w:cs="Arial"/>
          <w:i/>
          <w:iCs/>
          <w:lang w:val="en-GB"/>
        </w:rPr>
        <w:t>supplendam</w:t>
      </w:r>
      <w:proofErr w:type="spellEnd"/>
      <w:r>
        <w:rPr>
          <w:rFonts w:cs="Arial"/>
          <w:i/>
          <w:iCs/>
          <w:lang w:val="en-GB"/>
        </w:rPr>
        <w:t xml:space="preserve"> </w:t>
      </w:r>
      <w:proofErr w:type="spellStart"/>
      <w:r>
        <w:rPr>
          <w:rFonts w:cs="Arial"/>
          <w:i/>
          <w:iCs/>
          <w:lang w:val="en-GB"/>
        </w:rPr>
        <w:t>Hugonis</w:t>
      </w:r>
      <w:proofErr w:type="spellEnd"/>
      <w:r>
        <w:rPr>
          <w:rFonts w:cs="Arial"/>
          <w:i/>
          <w:iCs/>
          <w:lang w:val="en-GB"/>
        </w:rPr>
        <w:t xml:space="preserve"> </w:t>
      </w:r>
      <w:proofErr w:type="spellStart"/>
      <w:r>
        <w:rPr>
          <w:rFonts w:cs="Arial"/>
          <w:i/>
          <w:iCs/>
          <w:lang w:val="en-GB"/>
        </w:rPr>
        <w:t>Grotii</w:t>
      </w:r>
      <w:proofErr w:type="spellEnd"/>
      <w:r>
        <w:rPr>
          <w:rFonts w:cs="Arial"/>
          <w:i/>
          <w:iCs/>
          <w:lang w:val="en-GB"/>
        </w:rPr>
        <w:t xml:space="preserve"> </w:t>
      </w:r>
      <w:proofErr w:type="spellStart"/>
      <w:r>
        <w:rPr>
          <w:rFonts w:cs="Arial"/>
          <w:i/>
          <w:iCs/>
          <w:lang w:val="en-GB"/>
        </w:rPr>
        <w:t>Introductionem</w:t>
      </w:r>
      <w:proofErr w:type="spellEnd"/>
      <w:r>
        <w:rPr>
          <w:rFonts w:cs="Arial"/>
          <w:i/>
          <w:iCs/>
          <w:lang w:val="en-GB"/>
        </w:rPr>
        <w:t xml:space="preserve"> </w:t>
      </w:r>
      <w:proofErr w:type="spellStart"/>
      <w:r>
        <w:rPr>
          <w:rFonts w:cs="Arial"/>
          <w:i/>
          <w:iCs/>
          <w:lang w:val="en-GB"/>
        </w:rPr>
        <w:t>ad</w:t>
      </w:r>
      <w:proofErr w:type="spellEnd"/>
      <w:r>
        <w:rPr>
          <w:rFonts w:cs="Arial"/>
          <w:i/>
          <w:iCs/>
          <w:lang w:val="en-GB"/>
        </w:rPr>
        <w:t xml:space="preserve"> </w:t>
      </w:r>
      <w:proofErr w:type="spellStart"/>
      <w:r>
        <w:rPr>
          <w:rFonts w:cs="Arial"/>
          <w:i/>
          <w:iCs/>
          <w:lang w:val="en-GB"/>
        </w:rPr>
        <w:t>Jurisprudentiam</w:t>
      </w:r>
      <w:proofErr w:type="spellEnd"/>
      <w:r>
        <w:rPr>
          <w:rFonts w:cs="Arial"/>
          <w:i/>
          <w:iCs/>
          <w:lang w:val="en-GB"/>
        </w:rPr>
        <w:t xml:space="preserve"> </w:t>
      </w:r>
      <w:proofErr w:type="spellStart"/>
      <w:r>
        <w:rPr>
          <w:rFonts w:cs="Arial"/>
          <w:i/>
          <w:iCs/>
          <w:lang w:val="en-GB"/>
        </w:rPr>
        <w:t>Hollandicam</w:t>
      </w:r>
      <w:proofErr w:type="spellEnd"/>
      <w:r>
        <w:rPr>
          <w:rFonts w:cs="Arial"/>
          <w:i/>
          <w:iCs/>
          <w:lang w:val="en-GB"/>
        </w:rPr>
        <w:t xml:space="preserve"> </w:t>
      </w:r>
      <w:r>
        <w:rPr>
          <w:rFonts w:cs="Arial"/>
          <w:lang w:val="en-GB"/>
        </w:rPr>
        <w:t>(</w:t>
      </w:r>
      <w:smartTag w:uri="urn:schemas-microsoft-com:office:smarttags" w:element="place">
        <w:r>
          <w:rPr>
            <w:rFonts w:cs="Arial"/>
            <w:lang w:val="en-GB"/>
          </w:rPr>
          <w:t>Leyden</w:t>
        </w:r>
      </w:smartTag>
      <w:r>
        <w:rPr>
          <w:rFonts w:cs="Arial"/>
          <w:lang w:val="en-GB"/>
        </w:rPr>
        <w:t xml:space="preserve"> 1800)</w:t>
      </w:r>
    </w:p>
    <w:p w:rsidR="00797CF9" w:rsidRDefault="00797CF9" w:rsidP="00797CF9">
      <w:pPr>
        <w:rPr>
          <w:rFonts w:cs="Arial"/>
          <w:lang w:val="en-GB"/>
        </w:rPr>
      </w:pPr>
      <w:proofErr w:type="spellStart"/>
      <w:r>
        <w:rPr>
          <w:rFonts w:cs="Arial"/>
          <w:lang w:val="en-GB"/>
        </w:rPr>
        <w:t>Voet</w:t>
      </w:r>
      <w:proofErr w:type="spellEnd"/>
      <w:r>
        <w:rPr>
          <w:rFonts w:cs="Arial"/>
          <w:lang w:val="en-GB"/>
        </w:rPr>
        <w:t xml:space="preserve"> </w:t>
      </w:r>
      <w:proofErr w:type="spellStart"/>
      <w:r>
        <w:rPr>
          <w:rFonts w:cs="Arial"/>
          <w:i/>
          <w:iCs/>
          <w:lang w:val="en-GB"/>
        </w:rPr>
        <w:t>Commentarius</w:t>
      </w:r>
      <w:proofErr w:type="spellEnd"/>
    </w:p>
    <w:p w:rsidR="00797CF9" w:rsidRDefault="00797CF9" w:rsidP="00797CF9">
      <w:pPr>
        <w:ind w:left="357"/>
        <w:rPr>
          <w:rFonts w:cs="Arial"/>
          <w:lang w:val="en-GB"/>
        </w:rPr>
      </w:pPr>
      <w:proofErr w:type="spellStart"/>
      <w:r>
        <w:rPr>
          <w:rFonts w:cs="Arial"/>
          <w:lang w:val="en-GB"/>
        </w:rPr>
        <w:t>Voet</w:t>
      </w:r>
      <w:proofErr w:type="spellEnd"/>
      <w:r>
        <w:rPr>
          <w:rFonts w:cs="Arial"/>
          <w:lang w:val="en-GB"/>
        </w:rPr>
        <w:t xml:space="preserve"> J </w:t>
      </w:r>
      <w:proofErr w:type="spellStart"/>
      <w:r>
        <w:rPr>
          <w:rFonts w:cs="Arial"/>
          <w:i/>
          <w:iCs/>
          <w:lang w:val="en-GB"/>
        </w:rPr>
        <w:t>Commentarius</w:t>
      </w:r>
      <w:proofErr w:type="spellEnd"/>
      <w:r>
        <w:rPr>
          <w:rFonts w:cs="Arial"/>
          <w:i/>
          <w:iCs/>
          <w:lang w:val="en-GB"/>
        </w:rPr>
        <w:t xml:space="preserve"> </w:t>
      </w:r>
      <w:proofErr w:type="spellStart"/>
      <w:r>
        <w:rPr>
          <w:rFonts w:cs="Arial"/>
          <w:i/>
          <w:iCs/>
          <w:lang w:val="en-GB"/>
        </w:rPr>
        <w:t>ad</w:t>
      </w:r>
      <w:proofErr w:type="spellEnd"/>
      <w:r>
        <w:rPr>
          <w:rFonts w:cs="Arial"/>
          <w:i/>
          <w:iCs/>
          <w:lang w:val="en-GB"/>
        </w:rPr>
        <w:t xml:space="preserve"> </w:t>
      </w:r>
      <w:proofErr w:type="spellStart"/>
      <w:r>
        <w:rPr>
          <w:rFonts w:cs="Arial"/>
          <w:i/>
          <w:iCs/>
          <w:lang w:val="en-GB"/>
        </w:rPr>
        <w:t>Pandectas</w:t>
      </w:r>
      <w:proofErr w:type="spellEnd"/>
      <w:r>
        <w:rPr>
          <w:rFonts w:cs="Arial"/>
          <w:i/>
          <w:iCs/>
          <w:lang w:val="en-GB"/>
        </w:rPr>
        <w:t xml:space="preserve"> </w:t>
      </w:r>
      <w:r>
        <w:rPr>
          <w:rFonts w:cs="Arial"/>
          <w:lang w:val="en-GB"/>
        </w:rPr>
        <w:t>(</w:t>
      </w:r>
      <w:smartTag w:uri="urn:schemas-microsoft-com:office:smarttags" w:element="place">
        <w:smartTag w:uri="urn:schemas-microsoft-com:office:smarttags" w:element="City">
          <w:r>
            <w:rPr>
              <w:rFonts w:cs="Arial"/>
              <w:lang w:val="en-GB"/>
            </w:rPr>
            <w:t>The Hague</w:t>
          </w:r>
        </w:smartTag>
      </w:smartTag>
      <w:r>
        <w:rPr>
          <w:rFonts w:cs="Arial"/>
          <w:lang w:val="en-GB"/>
        </w:rPr>
        <w:t xml:space="preserve"> 1698-1704) </w:t>
      </w:r>
    </w:p>
    <w:p w:rsidR="00797CF9" w:rsidRDefault="00797CF9" w:rsidP="00797CF9">
      <w:pPr>
        <w:rPr>
          <w:rFonts w:cs="Arial"/>
          <w:b/>
          <w:lang w:val="en-GB"/>
        </w:rPr>
      </w:pPr>
      <w:r>
        <w:rPr>
          <w:rFonts w:cs="Arial"/>
          <w:b/>
          <w:lang w:val="en-GB"/>
        </w:rPr>
        <w:t>4.</w:t>
      </w:r>
      <w:r>
        <w:rPr>
          <w:rFonts w:cs="Arial"/>
          <w:b/>
          <w:lang w:val="en-GB"/>
        </w:rPr>
        <w:tab/>
        <w:t>Internet</w:t>
      </w:r>
    </w:p>
    <w:p w:rsidR="00797CF9" w:rsidRDefault="00441B27" w:rsidP="00441B27">
      <w:pPr>
        <w:ind w:left="709" w:hanging="709"/>
        <w:rPr>
          <w:lang w:val="en-GB"/>
        </w:rPr>
      </w:pPr>
      <w:r>
        <w:rPr>
          <w:lang w:val="en-GB"/>
        </w:rPr>
        <w:t>a)</w:t>
      </w:r>
      <w:r>
        <w:rPr>
          <w:lang w:val="en-GB"/>
        </w:rPr>
        <w:tab/>
      </w:r>
      <w:r w:rsidR="00797CF9" w:rsidRPr="005B220D">
        <w:rPr>
          <w:lang w:val="en-GB"/>
        </w:rPr>
        <w:t xml:space="preserve">Information obtained on the Internet </w:t>
      </w:r>
      <w:r w:rsidR="00797CF9">
        <w:rPr>
          <w:lang w:val="en-GB"/>
        </w:rPr>
        <w:t xml:space="preserve">(“world wide web”) </w:t>
      </w:r>
      <w:r w:rsidR="00797CF9" w:rsidRPr="005B220D">
        <w:rPr>
          <w:lang w:val="en-GB"/>
        </w:rPr>
        <w:t xml:space="preserve">is acknowledged by </w:t>
      </w:r>
      <w:r w:rsidR="00797CF9" w:rsidRPr="00356E67">
        <w:rPr>
          <w:b/>
          <w:lang w:val="en-GB"/>
        </w:rPr>
        <w:t>reference to the particular website</w:t>
      </w:r>
      <w:r w:rsidR="00797CF9" w:rsidRPr="005B220D">
        <w:rPr>
          <w:lang w:val="en-GB"/>
        </w:rPr>
        <w:t xml:space="preserve">, followed by the </w:t>
      </w:r>
      <w:r w:rsidR="00797CF9" w:rsidRPr="00356E67">
        <w:rPr>
          <w:b/>
          <w:lang w:val="en-GB"/>
        </w:rPr>
        <w:t xml:space="preserve">date </w:t>
      </w:r>
      <w:r w:rsidR="007C5C0B">
        <w:rPr>
          <w:b/>
          <w:lang w:val="en-GB"/>
        </w:rPr>
        <w:t>on which</w:t>
      </w:r>
      <w:r w:rsidR="00797CF9" w:rsidRPr="00356E67">
        <w:rPr>
          <w:b/>
          <w:lang w:val="en-GB"/>
        </w:rPr>
        <w:t xml:space="preserve"> the website was visited</w:t>
      </w:r>
      <w:r w:rsidR="00797CF9" w:rsidRPr="005B220D">
        <w:rPr>
          <w:lang w:val="en-GB"/>
        </w:rPr>
        <w:t xml:space="preserve">. The date is important because the contents of the page on the website may subsequently change, or the particular reference or even the whole website may disappear or be moved elsewhere. </w:t>
      </w:r>
      <w:r>
        <w:rPr>
          <w:lang w:val="en-GB"/>
        </w:rPr>
        <w:t xml:space="preserve">You should therefore be careful not to use information on outdated websites. </w:t>
      </w:r>
      <w:r w:rsidR="00797CF9" w:rsidRPr="005B220D">
        <w:rPr>
          <w:lang w:val="en-GB"/>
        </w:rPr>
        <w:t>It follows that besides making a printout of the particular page at the time of visiting it, you should re-c</w:t>
      </w:r>
      <w:r w:rsidR="00057421">
        <w:rPr>
          <w:lang w:val="en-GB"/>
        </w:rPr>
        <w:t>heck the current status of all I</w:t>
      </w:r>
      <w:r w:rsidR="00797CF9" w:rsidRPr="005B220D">
        <w:rPr>
          <w:lang w:val="en-GB"/>
        </w:rPr>
        <w:t xml:space="preserve">nternet references when preparing the final version of your work for submission. </w:t>
      </w:r>
    </w:p>
    <w:p w:rsidR="00441B27" w:rsidRDefault="00441B27" w:rsidP="00441B27">
      <w:pPr>
        <w:ind w:left="709" w:hanging="709"/>
        <w:rPr>
          <w:lang w:val="en-GB"/>
        </w:rPr>
      </w:pPr>
      <w:r>
        <w:rPr>
          <w:lang w:val="en-GB"/>
        </w:rPr>
        <w:t>b)</w:t>
      </w:r>
      <w:r>
        <w:rPr>
          <w:lang w:val="en-GB"/>
        </w:rPr>
        <w:tab/>
        <w:t xml:space="preserve">If the author of the </w:t>
      </w:r>
      <w:r w:rsidR="00057421">
        <w:rPr>
          <w:lang w:val="en-GB"/>
        </w:rPr>
        <w:t>I</w:t>
      </w:r>
      <w:r>
        <w:rPr>
          <w:lang w:val="en-GB"/>
        </w:rPr>
        <w:t>nternet source (for example an article) is not clear, reference may be made to the host of the website, for example, the United Nations or the World Health Organisation</w:t>
      </w:r>
      <w:r w:rsidR="00057421">
        <w:rPr>
          <w:lang w:val="en-GB"/>
        </w:rPr>
        <w:t>.</w:t>
      </w:r>
    </w:p>
    <w:p w:rsidR="007969BB" w:rsidRDefault="00A16087" w:rsidP="00441B27">
      <w:pPr>
        <w:ind w:left="709" w:hanging="709"/>
        <w:rPr>
          <w:lang w:val="en-GB"/>
        </w:rPr>
      </w:pPr>
      <w:r>
        <w:rPr>
          <w:lang w:val="en-GB"/>
        </w:rPr>
        <w:t>c)</w:t>
      </w:r>
      <w:r>
        <w:rPr>
          <w:lang w:val="en-GB"/>
        </w:rPr>
        <w:tab/>
        <w:t xml:space="preserve">Legal academic journals that are published on the Internet, such as the </w:t>
      </w:r>
      <w:r w:rsidRPr="00F474F6">
        <w:rPr>
          <w:i/>
          <w:lang w:val="en-GB"/>
        </w:rPr>
        <w:t>Potchefstroom Electronic Law Journal</w:t>
      </w:r>
      <w:r>
        <w:rPr>
          <w:lang w:val="en-GB"/>
        </w:rPr>
        <w:t>, are cited in the same manner as normal journal articles and not as an Internet source.</w:t>
      </w:r>
    </w:p>
    <w:p w:rsidR="008C5D10" w:rsidRDefault="007969BB" w:rsidP="00441B27">
      <w:pPr>
        <w:ind w:left="709" w:hanging="709"/>
        <w:rPr>
          <w:lang w:val="en-GB"/>
        </w:rPr>
      </w:pPr>
      <w:r>
        <w:rPr>
          <w:lang w:val="en-GB"/>
        </w:rPr>
        <w:lastRenderedPageBreak/>
        <w:t>d)</w:t>
      </w:r>
      <w:r>
        <w:rPr>
          <w:lang w:val="en-GB"/>
        </w:rPr>
        <w:tab/>
      </w:r>
      <w:r w:rsidR="000D688F">
        <w:rPr>
          <w:lang w:val="en-GB"/>
        </w:rPr>
        <w:t>A journal article</w:t>
      </w:r>
      <w:r w:rsidRPr="000D688F">
        <w:rPr>
          <w:lang w:val="en-GB"/>
        </w:rPr>
        <w:t xml:space="preserve"> accessed on an electronic database, such as </w:t>
      </w:r>
      <w:proofErr w:type="spellStart"/>
      <w:r w:rsidRPr="000D688F">
        <w:rPr>
          <w:i/>
          <w:lang w:val="en-GB"/>
        </w:rPr>
        <w:t>Heinonline</w:t>
      </w:r>
      <w:proofErr w:type="spellEnd"/>
      <w:r w:rsidR="000D688F">
        <w:rPr>
          <w:lang w:val="en-GB"/>
        </w:rPr>
        <w:t>, should be cited as it</w:t>
      </w:r>
      <w:r w:rsidRPr="000D688F">
        <w:rPr>
          <w:lang w:val="en-GB"/>
        </w:rPr>
        <w:t xml:space="preserve"> </w:t>
      </w:r>
      <w:r w:rsidR="000D688F" w:rsidRPr="000D688F">
        <w:rPr>
          <w:lang w:val="en-GB"/>
        </w:rPr>
        <w:t xml:space="preserve">originally </w:t>
      </w:r>
      <w:r w:rsidRPr="000D688F">
        <w:rPr>
          <w:lang w:val="en-GB"/>
        </w:rPr>
        <w:t>appeared in the particular journal</w:t>
      </w:r>
      <w:r w:rsidR="0072174B" w:rsidRPr="000D688F">
        <w:rPr>
          <w:lang w:val="en-GB"/>
        </w:rPr>
        <w:t xml:space="preserve"> and not as an I</w:t>
      </w:r>
      <w:r w:rsidRPr="000D688F">
        <w:rPr>
          <w:lang w:val="en-GB"/>
        </w:rPr>
        <w:t>nternet source.</w:t>
      </w:r>
    </w:p>
    <w:p w:rsidR="00441B27" w:rsidRDefault="00925291" w:rsidP="00441B27">
      <w:pPr>
        <w:ind w:left="709" w:hanging="709"/>
        <w:rPr>
          <w:lang w:val="en-GB"/>
        </w:rPr>
      </w:pPr>
      <w:r>
        <w:rPr>
          <w:lang w:val="en-GB"/>
        </w:rPr>
        <w:t>e</w:t>
      </w:r>
      <w:r w:rsidR="00225F97">
        <w:rPr>
          <w:lang w:val="en-GB"/>
        </w:rPr>
        <w:t>)</w:t>
      </w:r>
      <w:r w:rsidR="008C5D10">
        <w:rPr>
          <w:lang w:val="en-GB"/>
        </w:rPr>
        <w:tab/>
      </w:r>
      <w:r w:rsidR="00441B27">
        <w:rPr>
          <w:lang w:val="en-GB"/>
        </w:rPr>
        <w:t xml:space="preserve">You should </w:t>
      </w:r>
      <w:proofErr w:type="gramStart"/>
      <w:r w:rsidR="00441B27">
        <w:rPr>
          <w:lang w:val="en-GB"/>
        </w:rPr>
        <w:t>not  consult</w:t>
      </w:r>
      <w:proofErr w:type="gramEnd"/>
      <w:r w:rsidR="00441B27">
        <w:rPr>
          <w:lang w:val="en-GB"/>
        </w:rPr>
        <w:t xml:space="preserve"> generally unscientific websites and “blogs”.</w:t>
      </w:r>
      <w:r w:rsidR="0012214C">
        <w:rPr>
          <w:lang w:val="en-GB"/>
        </w:rPr>
        <w:t xml:space="preserve"> </w:t>
      </w:r>
      <w:r w:rsidR="00700C2F">
        <w:rPr>
          <w:lang w:val="en-GB"/>
        </w:rPr>
        <w:t xml:space="preserve">Search engines such as </w:t>
      </w:r>
      <w:r w:rsidR="0012214C">
        <w:rPr>
          <w:lang w:val="en-GB"/>
        </w:rPr>
        <w:t xml:space="preserve">“Google” and </w:t>
      </w:r>
      <w:r w:rsidR="00700C2F">
        <w:rPr>
          <w:lang w:val="en-GB"/>
        </w:rPr>
        <w:t xml:space="preserve">“Yahoo” may </w:t>
      </w:r>
      <w:r w:rsidR="0012204D">
        <w:rPr>
          <w:lang w:val="en-GB"/>
        </w:rPr>
        <w:t xml:space="preserve">also </w:t>
      </w:r>
      <w:r w:rsidR="00700C2F">
        <w:rPr>
          <w:lang w:val="en-GB"/>
        </w:rPr>
        <w:t>not be cited as academic sources.</w:t>
      </w:r>
      <w:r w:rsidR="00201F91">
        <w:rPr>
          <w:lang w:val="en-GB"/>
        </w:rPr>
        <w:t xml:space="preserve"> Since there is no</w:t>
      </w:r>
      <w:r w:rsidR="000E5357">
        <w:rPr>
          <w:lang w:val="en-GB"/>
        </w:rPr>
        <w:t>t</w:t>
      </w:r>
      <w:r w:rsidR="00201F91">
        <w:rPr>
          <w:lang w:val="en-GB"/>
        </w:rPr>
        <w:t xml:space="preserve"> general consensus </w:t>
      </w:r>
      <w:r w:rsidR="000E5357">
        <w:rPr>
          <w:lang w:val="en-GB"/>
        </w:rPr>
        <w:t xml:space="preserve">on </w:t>
      </w:r>
      <w:r w:rsidR="00201F91">
        <w:rPr>
          <w:lang w:val="en-GB"/>
        </w:rPr>
        <w:t>whether “Wikipedia” may be regarded a</w:t>
      </w:r>
      <w:r w:rsidR="003404CF">
        <w:rPr>
          <w:lang w:val="en-GB"/>
        </w:rPr>
        <w:t>n acceptable</w:t>
      </w:r>
      <w:r w:rsidR="00201F91">
        <w:rPr>
          <w:lang w:val="en-GB"/>
        </w:rPr>
        <w:t xml:space="preserve"> so</w:t>
      </w:r>
      <w:r w:rsidR="000E5357">
        <w:rPr>
          <w:lang w:val="en-GB"/>
        </w:rPr>
        <w:t xml:space="preserve">urce, you should be </w:t>
      </w:r>
      <w:r w:rsidR="00F52C9D">
        <w:rPr>
          <w:lang w:val="en-GB"/>
        </w:rPr>
        <w:t xml:space="preserve">very </w:t>
      </w:r>
      <w:r w:rsidR="000E5357">
        <w:rPr>
          <w:lang w:val="en-GB"/>
        </w:rPr>
        <w:t>cautious</w:t>
      </w:r>
      <w:r w:rsidR="00201F91">
        <w:rPr>
          <w:lang w:val="en-GB"/>
        </w:rPr>
        <w:t xml:space="preserve"> to consult it. </w:t>
      </w:r>
      <w:r w:rsidR="00EE70A8">
        <w:rPr>
          <w:lang w:val="en-GB"/>
        </w:rPr>
        <w:t xml:space="preserve">You should never </w:t>
      </w:r>
      <w:r w:rsidR="00E77516">
        <w:rPr>
          <w:lang w:val="en-GB"/>
        </w:rPr>
        <w:t xml:space="preserve">provide </w:t>
      </w:r>
      <w:r w:rsidR="00EE70A8">
        <w:rPr>
          <w:lang w:val="en-GB"/>
        </w:rPr>
        <w:t>“</w:t>
      </w:r>
      <w:r w:rsidR="00E77516">
        <w:rPr>
          <w:lang w:val="en-GB"/>
        </w:rPr>
        <w:t>Wikipedia</w:t>
      </w:r>
      <w:r w:rsidR="00EE70A8">
        <w:rPr>
          <w:lang w:val="en-GB"/>
        </w:rPr>
        <w:t>”</w:t>
      </w:r>
      <w:r w:rsidR="00E77516">
        <w:rPr>
          <w:lang w:val="en-GB"/>
        </w:rPr>
        <w:t xml:space="preserve"> as a source for information that </w:t>
      </w:r>
      <w:r w:rsidR="00F747E0">
        <w:rPr>
          <w:lang w:val="en-GB"/>
        </w:rPr>
        <w:t>could</w:t>
      </w:r>
      <w:r w:rsidR="00C46F4E">
        <w:rPr>
          <w:lang w:val="en-GB"/>
        </w:rPr>
        <w:t xml:space="preserve"> </w:t>
      </w:r>
      <w:r w:rsidR="00E77516">
        <w:rPr>
          <w:lang w:val="en-GB"/>
        </w:rPr>
        <w:t>be found in a recognised scientific source</w:t>
      </w:r>
      <w:r w:rsidR="001614B0">
        <w:rPr>
          <w:lang w:val="en-GB"/>
        </w:rPr>
        <w:t>, for example a book</w:t>
      </w:r>
    </w:p>
    <w:p w:rsidR="00193853" w:rsidRPr="005B220D" w:rsidRDefault="00925291" w:rsidP="00441B27">
      <w:pPr>
        <w:ind w:left="709" w:hanging="709"/>
        <w:rPr>
          <w:lang w:val="en-GB"/>
        </w:rPr>
      </w:pPr>
      <w:r>
        <w:rPr>
          <w:lang w:val="en-GB"/>
        </w:rPr>
        <w:t>f</w:t>
      </w:r>
      <w:r w:rsidR="0065249E">
        <w:rPr>
          <w:lang w:val="en-GB"/>
        </w:rPr>
        <w:t>)</w:t>
      </w:r>
      <w:r w:rsidR="0065249E">
        <w:rPr>
          <w:lang w:val="en-GB"/>
        </w:rPr>
        <w:tab/>
        <w:t xml:space="preserve">The </w:t>
      </w:r>
      <w:r w:rsidR="0065249E" w:rsidRPr="000D63DD">
        <w:rPr>
          <w:b/>
          <w:lang w:val="en-GB"/>
        </w:rPr>
        <w:t xml:space="preserve">basic </w:t>
      </w:r>
      <w:r w:rsidR="00356E67" w:rsidRPr="000D63DD">
        <w:rPr>
          <w:b/>
          <w:lang w:val="en-GB"/>
        </w:rPr>
        <w:t>form</w:t>
      </w:r>
      <w:r w:rsidR="000E3BB1">
        <w:rPr>
          <w:b/>
          <w:lang w:val="en-GB"/>
        </w:rPr>
        <w:t xml:space="preserve"> </w:t>
      </w:r>
      <w:r w:rsidR="000E3BB1" w:rsidRPr="000E3BB1">
        <w:rPr>
          <w:lang w:val="en-GB"/>
        </w:rPr>
        <w:t>of reference</w:t>
      </w:r>
      <w:r w:rsidR="00356E67">
        <w:rPr>
          <w:lang w:val="en-GB"/>
        </w:rPr>
        <w:t xml:space="preserve"> in the </w:t>
      </w:r>
      <w:r w:rsidR="00356E67" w:rsidRPr="000D63DD">
        <w:rPr>
          <w:b/>
          <w:lang w:val="en-GB"/>
        </w:rPr>
        <w:t>bibliography</w:t>
      </w:r>
      <w:r w:rsidR="00356E67">
        <w:rPr>
          <w:lang w:val="en-GB"/>
        </w:rPr>
        <w:t xml:space="preserve"> is:</w:t>
      </w:r>
    </w:p>
    <w:p w:rsidR="00797CF9" w:rsidRDefault="00441B27" w:rsidP="00441B27">
      <w:pPr>
        <w:ind w:left="709" w:hanging="709"/>
        <w:rPr>
          <w:lang w:val="en-US"/>
        </w:rPr>
      </w:pPr>
      <w:r w:rsidRPr="005B220D" w:rsidDel="00441B27">
        <w:rPr>
          <w:lang w:val="en-GB"/>
        </w:rPr>
        <w:t xml:space="preserve"> </w:t>
      </w:r>
      <w:r w:rsidR="008C5D10">
        <w:rPr>
          <w:lang w:val="en-GB"/>
        </w:rPr>
        <w:tab/>
      </w:r>
      <w:proofErr w:type="spellStart"/>
      <w:r w:rsidR="00797CF9">
        <w:rPr>
          <w:lang w:val="en-US"/>
        </w:rPr>
        <w:t>Mamoepa</w:t>
      </w:r>
      <w:proofErr w:type="spellEnd"/>
      <w:r w:rsidR="00797CF9">
        <w:rPr>
          <w:lang w:val="en-US"/>
        </w:rPr>
        <w:t xml:space="preserve"> B “The Act on Higher Education” </w:t>
      </w:r>
      <w:r w:rsidR="00797CF9">
        <w:rPr>
          <w:u w:val="single"/>
          <w:lang w:val="en-US"/>
        </w:rPr>
        <w:t xml:space="preserve">http://www.star.hsrc.ac.za/nche.html </w:t>
      </w:r>
      <w:r w:rsidR="0072174B">
        <w:rPr>
          <w:lang w:val="en-US"/>
        </w:rPr>
        <w:t>(</w:t>
      </w:r>
      <w:r w:rsidR="00797CF9">
        <w:rPr>
          <w:lang w:val="en-US"/>
        </w:rPr>
        <w:t>Date of use: 16 November 1997</w:t>
      </w:r>
      <w:r w:rsidR="0072174B">
        <w:rPr>
          <w:lang w:val="en-US"/>
        </w:rPr>
        <w:t>)</w:t>
      </w:r>
    </w:p>
    <w:p w:rsidR="00356E67" w:rsidRDefault="00925291" w:rsidP="00441B27">
      <w:pPr>
        <w:ind w:left="709" w:hanging="709"/>
        <w:rPr>
          <w:lang w:val="en-US"/>
        </w:rPr>
      </w:pPr>
      <w:r>
        <w:rPr>
          <w:lang w:val="en-US"/>
        </w:rPr>
        <w:t>g</w:t>
      </w:r>
      <w:r w:rsidR="00356E67">
        <w:rPr>
          <w:lang w:val="en-US"/>
        </w:rPr>
        <w:t>)</w:t>
      </w:r>
      <w:r w:rsidR="00356E67">
        <w:rPr>
          <w:lang w:val="en-US"/>
        </w:rPr>
        <w:tab/>
        <w:t xml:space="preserve">In the </w:t>
      </w:r>
      <w:r w:rsidR="00356E67" w:rsidRPr="000D63DD">
        <w:rPr>
          <w:b/>
          <w:lang w:val="en-US"/>
        </w:rPr>
        <w:t xml:space="preserve">footnotes </w:t>
      </w:r>
      <w:r w:rsidR="00356E67">
        <w:rPr>
          <w:lang w:val="en-US"/>
        </w:rPr>
        <w:t xml:space="preserve">a </w:t>
      </w:r>
      <w:r w:rsidR="00356E67" w:rsidRPr="000D63DD">
        <w:rPr>
          <w:b/>
          <w:lang w:val="en-US"/>
        </w:rPr>
        <w:t xml:space="preserve">short </w:t>
      </w:r>
      <w:r w:rsidR="00680EB0" w:rsidRPr="000D63DD">
        <w:rPr>
          <w:b/>
          <w:lang w:val="en-US"/>
        </w:rPr>
        <w:t>form</w:t>
      </w:r>
      <w:r w:rsidR="00680EB0">
        <w:rPr>
          <w:lang w:val="en-US"/>
        </w:rPr>
        <w:t xml:space="preserve"> of reference is used:</w:t>
      </w:r>
    </w:p>
    <w:p w:rsidR="00680EB0" w:rsidRDefault="0065696E" w:rsidP="00680EB0">
      <w:pPr>
        <w:ind w:left="709" w:firstLine="425"/>
        <w:rPr>
          <w:u w:val="single"/>
          <w:lang w:val="en-US"/>
        </w:rPr>
      </w:pPr>
      <w:proofErr w:type="spellStart"/>
      <w:r>
        <w:rPr>
          <w:lang w:val="en-GB"/>
        </w:rPr>
        <w:t>Mamoepa</w:t>
      </w:r>
      <w:proofErr w:type="spellEnd"/>
      <w:r w:rsidR="00680EB0">
        <w:rPr>
          <w:lang w:val="en-GB"/>
        </w:rPr>
        <w:t xml:space="preserve"> </w:t>
      </w:r>
      <w:hyperlink r:id="rId10" w:history="1">
        <w:r w:rsidRPr="005901D9">
          <w:rPr>
            <w:rStyle w:val="Hyperlink"/>
            <w:lang w:val="en-US"/>
          </w:rPr>
          <w:t>http://www.star.hsrc.ac.za/nche.html</w:t>
        </w:r>
      </w:hyperlink>
      <w:r w:rsidR="000D63DD">
        <w:rPr>
          <w:u w:val="single"/>
          <w:lang w:val="en-US"/>
        </w:rPr>
        <w:t xml:space="preserve"> (Date of use:</w:t>
      </w:r>
      <w:r>
        <w:rPr>
          <w:u w:val="single"/>
          <w:lang w:val="en-US"/>
        </w:rPr>
        <w:t xml:space="preserve"> 16 November 1997)</w:t>
      </w:r>
    </w:p>
    <w:p w:rsidR="00797CF9" w:rsidRDefault="00797CF9" w:rsidP="00797CF9">
      <w:pPr>
        <w:rPr>
          <w:rFonts w:cs="Arial"/>
          <w:b/>
          <w:lang w:val="en-GB"/>
        </w:rPr>
      </w:pPr>
      <w:r>
        <w:rPr>
          <w:rFonts w:cs="Arial"/>
          <w:b/>
          <w:lang w:val="en-GB"/>
        </w:rPr>
        <w:t>5.</w:t>
      </w:r>
      <w:r>
        <w:rPr>
          <w:rFonts w:cs="Arial"/>
          <w:b/>
          <w:lang w:val="en-GB"/>
        </w:rPr>
        <w:tab/>
        <w:t>Law reports</w:t>
      </w:r>
    </w:p>
    <w:p w:rsidR="00797CF9" w:rsidRPr="00FC5DD9" w:rsidRDefault="00797CF9" w:rsidP="00797CF9">
      <w:pPr>
        <w:rPr>
          <w:b/>
          <w:lang w:val="en-GB"/>
        </w:rPr>
      </w:pPr>
      <w:r>
        <w:rPr>
          <w:b/>
          <w:iCs/>
          <w:lang w:val="en-GB"/>
        </w:rPr>
        <w:t>5.1</w:t>
      </w:r>
      <w:r>
        <w:rPr>
          <w:b/>
          <w:iCs/>
          <w:lang w:val="en-GB"/>
        </w:rPr>
        <w:tab/>
      </w:r>
      <w:smartTag w:uri="urn:schemas-microsoft-com:office:smarttags" w:element="country-region">
        <w:smartTag w:uri="urn:schemas-microsoft-com:office:smarttags" w:element="place">
          <w:r w:rsidRPr="00FC5DD9">
            <w:rPr>
              <w:b/>
              <w:iCs/>
              <w:lang w:val="en-GB"/>
            </w:rPr>
            <w:t>South Africa</w:t>
          </w:r>
        </w:smartTag>
      </w:smartTag>
      <w:r w:rsidRPr="00FC5DD9">
        <w:rPr>
          <w:b/>
          <w:lang w:val="en-GB"/>
        </w:rPr>
        <w:t xml:space="preserve"> (principal series)</w:t>
      </w:r>
    </w:p>
    <w:p w:rsidR="00797CF9" w:rsidRDefault="00797CF9" w:rsidP="00F474E8">
      <w:pPr>
        <w:widowControl w:val="0"/>
        <w:spacing w:before="110"/>
        <w:ind w:left="709" w:hanging="709"/>
        <w:rPr>
          <w:lang w:val="en-US"/>
        </w:rPr>
      </w:pPr>
      <w:r>
        <w:rPr>
          <w:lang w:val="en-US"/>
        </w:rPr>
        <w:t>a)</w:t>
      </w:r>
      <w:r>
        <w:rPr>
          <w:lang w:val="en-US"/>
        </w:rPr>
        <w:tab/>
        <w:t xml:space="preserve">In the register of cases </w:t>
      </w:r>
      <w:r w:rsidR="00833552">
        <w:rPr>
          <w:lang w:val="en-US"/>
        </w:rPr>
        <w:t xml:space="preserve">in the bibliography </w:t>
      </w:r>
      <w:r>
        <w:rPr>
          <w:lang w:val="en-US"/>
        </w:rPr>
        <w:t xml:space="preserve">the </w:t>
      </w:r>
      <w:r w:rsidRPr="000D63DD">
        <w:rPr>
          <w:b/>
          <w:lang w:val="en-US"/>
        </w:rPr>
        <w:t>name of the case is given fully</w:t>
      </w:r>
      <w:r>
        <w:rPr>
          <w:lang w:val="en-US"/>
        </w:rPr>
        <w:t xml:space="preserve">. In the text and footnotes </w:t>
      </w:r>
      <w:r w:rsidRPr="000D63DD">
        <w:rPr>
          <w:b/>
          <w:lang w:val="en-US"/>
        </w:rPr>
        <w:t>all non-essential information should be left out</w:t>
      </w:r>
      <w:r>
        <w:rPr>
          <w:lang w:val="en-US"/>
        </w:rPr>
        <w:t xml:space="preserve">, for example </w:t>
      </w:r>
      <w:r>
        <w:rPr>
          <w:i/>
          <w:iCs/>
          <w:lang w:val="en-US"/>
        </w:rPr>
        <w:t xml:space="preserve">NO, NNO, and others, </w:t>
      </w:r>
      <w:r>
        <w:rPr>
          <w:lang w:val="en-US"/>
        </w:rPr>
        <w:t>et cetera.</w:t>
      </w:r>
    </w:p>
    <w:p w:rsidR="00797CF9" w:rsidRDefault="00797CF9" w:rsidP="00F474E8">
      <w:pPr>
        <w:widowControl w:val="0"/>
        <w:spacing w:before="110"/>
        <w:ind w:left="709" w:hanging="709"/>
        <w:rPr>
          <w:b/>
          <w:lang w:val="en-US"/>
        </w:rPr>
      </w:pPr>
      <w:r>
        <w:rPr>
          <w:lang w:val="en-US"/>
        </w:rPr>
        <w:t>b)</w:t>
      </w:r>
      <w:r>
        <w:rPr>
          <w:lang w:val="en-US"/>
        </w:rPr>
        <w:tab/>
        <w:t xml:space="preserve">The case must be cited in the </w:t>
      </w:r>
      <w:r w:rsidRPr="000D63DD">
        <w:rPr>
          <w:b/>
          <w:lang w:val="en-US"/>
        </w:rPr>
        <w:t>form</w:t>
      </w:r>
      <w:r>
        <w:rPr>
          <w:lang w:val="en-US"/>
        </w:rPr>
        <w:t xml:space="preserve">, also as regards brackets, given </w:t>
      </w:r>
      <w:r w:rsidRPr="000D63DD">
        <w:rPr>
          <w:b/>
          <w:lang w:val="en-US"/>
        </w:rPr>
        <w:t xml:space="preserve">in the particular law report. </w:t>
      </w:r>
    </w:p>
    <w:p w:rsidR="008617DF" w:rsidRPr="008617DF" w:rsidRDefault="008617DF" w:rsidP="00F474E8">
      <w:pPr>
        <w:widowControl w:val="0"/>
        <w:spacing w:before="110"/>
        <w:rPr>
          <w:lang w:val="en-US"/>
        </w:rPr>
      </w:pPr>
      <w:r w:rsidRPr="008617DF">
        <w:rPr>
          <w:lang w:val="en-US"/>
        </w:rPr>
        <w:t>c)</w:t>
      </w:r>
      <w:r>
        <w:rPr>
          <w:lang w:val="en-US"/>
        </w:rPr>
        <w:tab/>
        <w:t xml:space="preserve">The </w:t>
      </w:r>
      <w:r w:rsidRPr="008617DF">
        <w:rPr>
          <w:b/>
          <w:lang w:val="en-US"/>
        </w:rPr>
        <w:t>name of the case</w:t>
      </w:r>
      <w:r>
        <w:rPr>
          <w:lang w:val="en-US"/>
        </w:rPr>
        <w:t xml:space="preserve"> (</w:t>
      </w:r>
      <w:proofErr w:type="spellStart"/>
      <w:r>
        <w:rPr>
          <w:lang w:val="en-US"/>
        </w:rPr>
        <w:t>ie</w:t>
      </w:r>
      <w:proofErr w:type="spellEnd"/>
      <w:r>
        <w:rPr>
          <w:lang w:val="en-US"/>
        </w:rPr>
        <w:t xml:space="preserve"> the parties to the case) is </w:t>
      </w:r>
      <w:r w:rsidRPr="00057421">
        <w:rPr>
          <w:b/>
          <w:lang w:val="en-US"/>
        </w:rPr>
        <w:t>italicized</w:t>
      </w:r>
      <w:r>
        <w:rPr>
          <w:lang w:val="en-US"/>
        </w:rPr>
        <w:t>.</w:t>
      </w:r>
    </w:p>
    <w:p w:rsidR="008617DF" w:rsidRDefault="000E627A" w:rsidP="00F474E8">
      <w:pPr>
        <w:widowControl w:val="0"/>
        <w:spacing w:before="110"/>
        <w:ind w:left="709" w:hanging="709"/>
        <w:rPr>
          <w:lang w:val="en-US"/>
        </w:rPr>
      </w:pPr>
      <w:r>
        <w:rPr>
          <w:lang w:val="en-US"/>
        </w:rPr>
        <w:t>d</w:t>
      </w:r>
      <w:r w:rsidR="000D63DD" w:rsidRPr="000D63DD">
        <w:rPr>
          <w:lang w:val="en-US"/>
        </w:rPr>
        <w:t>)</w:t>
      </w:r>
      <w:r w:rsidR="000D63DD" w:rsidRPr="000D63DD">
        <w:rPr>
          <w:lang w:val="en-US"/>
        </w:rPr>
        <w:tab/>
      </w:r>
      <w:r w:rsidR="000D63DD">
        <w:rPr>
          <w:lang w:val="en-US"/>
        </w:rPr>
        <w:t>The first time where reference is made to a court case, the full r</w:t>
      </w:r>
      <w:r w:rsidR="00C432E2">
        <w:rPr>
          <w:lang w:val="en-US"/>
        </w:rPr>
        <w:t>eference is given</w:t>
      </w:r>
      <w:r w:rsidR="000D63DD">
        <w:rPr>
          <w:lang w:val="en-US"/>
        </w:rPr>
        <w:t xml:space="preserve"> in a </w:t>
      </w:r>
      <w:r w:rsidR="000D63DD" w:rsidRPr="00207F44">
        <w:rPr>
          <w:lang w:val="en-US"/>
        </w:rPr>
        <w:t>footnote.</w:t>
      </w:r>
      <w:r w:rsidR="000D63DD">
        <w:rPr>
          <w:lang w:val="en-US"/>
        </w:rPr>
        <w:t xml:space="preserve"> After that an abbreviated form can be used</w:t>
      </w:r>
      <w:r w:rsidR="002E3CB0">
        <w:rPr>
          <w:lang w:val="en-US"/>
        </w:rPr>
        <w:t>, for example</w:t>
      </w:r>
      <w:r w:rsidR="0072174B">
        <w:rPr>
          <w:lang w:val="en-US"/>
        </w:rPr>
        <w:t>,</w:t>
      </w:r>
      <w:r w:rsidR="002E3CB0">
        <w:rPr>
          <w:lang w:val="en-US"/>
        </w:rPr>
        <w:t xml:space="preserve"> “the </w:t>
      </w:r>
      <w:r w:rsidR="002E3CB0">
        <w:rPr>
          <w:i/>
          <w:lang w:val="en-US"/>
        </w:rPr>
        <w:t xml:space="preserve">Hoffmann </w:t>
      </w:r>
      <w:r w:rsidR="002E3CB0">
        <w:rPr>
          <w:lang w:val="en-US"/>
        </w:rPr>
        <w:t>case”.  It should however be stated clearly that this abbreviated form will be used</w:t>
      </w:r>
      <w:r w:rsidR="00C432E2">
        <w:rPr>
          <w:lang w:val="en-US"/>
        </w:rPr>
        <w:t xml:space="preserve"> further on</w:t>
      </w:r>
      <w:r w:rsidR="006A17B3">
        <w:rPr>
          <w:lang w:val="en-US"/>
        </w:rPr>
        <w:t>, f</w:t>
      </w:r>
      <w:r w:rsidR="002E3CB0">
        <w:rPr>
          <w:lang w:val="en-US"/>
        </w:rPr>
        <w:t xml:space="preserve">or example: </w:t>
      </w:r>
    </w:p>
    <w:p w:rsidR="000D63DD" w:rsidRPr="000D63DD" w:rsidRDefault="002E3CB0" w:rsidP="00F474E8">
      <w:pPr>
        <w:widowControl w:val="0"/>
        <w:spacing w:before="110"/>
        <w:ind w:firstLine="709"/>
        <w:rPr>
          <w:lang w:val="en-US"/>
        </w:rPr>
      </w:pPr>
      <w:r w:rsidRPr="008617DF">
        <w:rPr>
          <w:i/>
          <w:lang w:val="en-US"/>
        </w:rPr>
        <w:t>Hoffmann v South African Airways</w:t>
      </w:r>
      <w:r>
        <w:rPr>
          <w:lang w:val="en-US"/>
        </w:rPr>
        <w:t xml:space="preserve"> </w:t>
      </w:r>
      <w:r w:rsidR="00145792">
        <w:rPr>
          <w:lang w:val="en-US"/>
        </w:rPr>
        <w:t xml:space="preserve">2001 (1) SA 1 (CC) </w:t>
      </w:r>
      <w:r>
        <w:rPr>
          <w:lang w:val="en-US"/>
        </w:rPr>
        <w:t>(here</w:t>
      </w:r>
      <w:r w:rsidR="00C01CA3">
        <w:rPr>
          <w:lang w:val="en-US"/>
        </w:rPr>
        <w:t>in</w:t>
      </w:r>
      <w:r>
        <w:rPr>
          <w:lang w:val="en-US"/>
        </w:rPr>
        <w:t xml:space="preserve">after the </w:t>
      </w:r>
      <w:r w:rsidRPr="00145792">
        <w:rPr>
          <w:i/>
          <w:lang w:val="en-US"/>
        </w:rPr>
        <w:t xml:space="preserve">Hoffmann </w:t>
      </w:r>
      <w:r w:rsidR="008C5D10">
        <w:rPr>
          <w:lang w:val="en-US"/>
        </w:rPr>
        <w:t>case</w:t>
      </w:r>
      <w:r>
        <w:rPr>
          <w:lang w:val="en-US"/>
        </w:rPr>
        <w:t>)</w:t>
      </w:r>
      <w:r w:rsidR="008617DF">
        <w:rPr>
          <w:lang w:val="en-US"/>
        </w:rPr>
        <w:t>.</w:t>
      </w:r>
    </w:p>
    <w:p w:rsidR="00797CF9" w:rsidRDefault="000E627A" w:rsidP="00C61F29">
      <w:pPr>
        <w:widowControl w:val="0"/>
        <w:spacing w:before="110"/>
        <w:ind w:left="709" w:hanging="709"/>
        <w:rPr>
          <w:lang w:val="en-US"/>
        </w:rPr>
      </w:pPr>
      <w:r>
        <w:rPr>
          <w:lang w:val="en-US"/>
        </w:rPr>
        <w:t>e</w:t>
      </w:r>
      <w:r w:rsidR="00797CF9">
        <w:rPr>
          <w:lang w:val="en-US"/>
        </w:rPr>
        <w:t>)</w:t>
      </w:r>
      <w:r w:rsidR="00797CF9">
        <w:rPr>
          <w:lang w:val="en-US"/>
        </w:rPr>
        <w:tab/>
        <w:t xml:space="preserve">Specific </w:t>
      </w:r>
      <w:r w:rsidR="00797CF9" w:rsidRPr="000D63DD">
        <w:rPr>
          <w:b/>
          <w:lang w:val="en-US"/>
        </w:rPr>
        <w:t>sections</w:t>
      </w:r>
      <w:r w:rsidR="00797CF9">
        <w:rPr>
          <w:lang w:val="en-US"/>
        </w:rPr>
        <w:t xml:space="preserve"> of a case are referred to with reference to either the page(s), for example 263H, where it is indicated in the reported volume, or a paragraph(s) of the judgment (as has become customary </w:t>
      </w:r>
      <w:r w:rsidR="001614B0">
        <w:rPr>
          <w:lang w:val="en-US"/>
        </w:rPr>
        <w:t xml:space="preserve">for judges in their </w:t>
      </w:r>
      <w:proofErr w:type="spellStart"/>
      <w:r w:rsidR="001614B0">
        <w:rPr>
          <w:lang w:val="en-US"/>
        </w:rPr>
        <w:t>judgements</w:t>
      </w:r>
      <w:proofErr w:type="spellEnd"/>
      <w:r w:rsidR="001614B0">
        <w:rPr>
          <w:lang w:val="en-US"/>
        </w:rPr>
        <w:t xml:space="preserve"> </w:t>
      </w:r>
      <w:r w:rsidR="00797CF9">
        <w:rPr>
          <w:lang w:val="en-US"/>
        </w:rPr>
        <w:t>nowadays). The paragraph is identified by way of square brackets, for example [137].</w:t>
      </w:r>
    </w:p>
    <w:p w:rsidR="00797CF9" w:rsidRDefault="000E627A" w:rsidP="00F474E8">
      <w:pPr>
        <w:widowControl w:val="0"/>
        <w:spacing w:before="110"/>
        <w:ind w:left="709" w:hanging="709"/>
        <w:rPr>
          <w:lang w:val="en-US"/>
        </w:rPr>
      </w:pPr>
      <w:r>
        <w:rPr>
          <w:lang w:val="en-US"/>
        </w:rPr>
        <w:t>f</w:t>
      </w:r>
      <w:r w:rsidR="00797CF9">
        <w:rPr>
          <w:lang w:val="en-US"/>
        </w:rPr>
        <w:t>)</w:t>
      </w:r>
      <w:r w:rsidR="00797CF9">
        <w:rPr>
          <w:lang w:val="en-US"/>
        </w:rPr>
        <w:tab/>
        <w:t xml:space="preserve">Since 4 February 1997 the Appellate Division of the Supreme Court is known as the Supreme Court of Appeal, and the other divisions (provincial or local) of the Supreme Court as those of the High Court. In references to judgments before and after </w:t>
      </w:r>
      <w:smartTag w:uri="urn:schemas-microsoft-com:office:smarttags" w:element="date">
        <w:smartTagPr>
          <w:attr w:name="Month" w:val="2"/>
          <w:attr w:name="Day" w:val="4"/>
          <w:attr w:name="Year" w:val="1997"/>
        </w:smartTagPr>
        <w:r w:rsidR="00797CF9">
          <w:rPr>
            <w:lang w:val="en-US"/>
          </w:rPr>
          <w:t>4 February 1997</w:t>
        </w:r>
      </w:smartTag>
      <w:r w:rsidR="00797CF9">
        <w:rPr>
          <w:lang w:val="en-US"/>
        </w:rPr>
        <w:t xml:space="preserve"> this distinction has to be observed.</w:t>
      </w:r>
    </w:p>
    <w:p w:rsidR="000D63DD" w:rsidRPr="00C432E2" w:rsidRDefault="000E627A" w:rsidP="00F474E8">
      <w:pPr>
        <w:ind w:left="709" w:hanging="709"/>
        <w:rPr>
          <w:lang w:val="en-GB"/>
        </w:rPr>
      </w:pPr>
      <w:r>
        <w:rPr>
          <w:lang w:val="en-US"/>
        </w:rPr>
        <w:lastRenderedPageBreak/>
        <w:t>g</w:t>
      </w:r>
      <w:r w:rsidR="00797CF9">
        <w:rPr>
          <w:lang w:val="en-US"/>
        </w:rPr>
        <w:t>)</w:t>
      </w:r>
      <w:r w:rsidR="00797CF9">
        <w:rPr>
          <w:lang w:val="en-US"/>
        </w:rPr>
        <w:tab/>
        <w:t xml:space="preserve">Note the following explanations: </w:t>
      </w:r>
      <w:r w:rsidR="00797CF9" w:rsidRPr="005A32A7">
        <w:rPr>
          <w:i/>
          <w:lang w:val="en-GB"/>
        </w:rPr>
        <w:t>Ex parte</w:t>
      </w:r>
      <w:r w:rsidR="00797CF9" w:rsidRPr="001364E9">
        <w:rPr>
          <w:lang w:val="en-GB"/>
        </w:rPr>
        <w:t xml:space="preserve"> means by (from) only one party</w:t>
      </w:r>
      <w:r w:rsidR="00797CF9">
        <w:rPr>
          <w:lang w:val="en-GB"/>
        </w:rPr>
        <w:t>, or</w:t>
      </w:r>
      <w:r w:rsidR="00797CF9" w:rsidRPr="001364E9">
        <w:rPr>
          <w:lang w:val="en-GB"/>
        </w:rPr>
        <w:t xml:space="preserve"> as the sole interested party</w:t>
      </w:r>
      <w:r w:rsidR="00797CF9">
        <w:rPr>
          <w:lang w:val="en-GB"/>
        </w:rPr>
        <w:t>;</w:t>
      </w:r>
      <w:r w:rsidR="00797CF9">
        <w:rPr>
          <w:lang w:val="en-US"/>
        </w:rPr>
        <w:t xml:space="preserve"> </w:t>
      </w:r>
      <w:r w:rsidR="00797CF9" w:rsidRPr="000E331D">
        <w:rPr>
          <w:i/>
          <w:lang w:val="en-GB"/>
        </w:rPr>
        <w:t>In re</w:t>
      </w:r>
      <w:r w:rsidR="00797CF9" w:rsidRPr="001364E9">
        <w:rPr>
          <w:lang w:val="en-GB"/>
        </w:rPr>
        <w:t xml:space="preserve"> means in the matter of</w:t>
      </w:r>
      <w:r w:rsidR="00797CF9">
        <w:rPr>
          <w:lang w:val="en-GB"/>
        </w:rPr>
        <w:t xml:space="preserve">; </w:t>
      </w:r>
      <w:r w:rsidR="00797CF9" w:rsidRPr="000E331D">
        <w:rPr>
          <w:i/>
          <w:lang w:val="en-GB"/>
        </w:rPr>
        <w:t>NO</w:t>
      </w:r>
      <w:r w:rsidR="00797CF9">
        <w:rPr>
          <w:lang w:val="en-GB"/>
        </w:rPr>
        <w:t xml:space="preserve"> (</w:t>
      </w:r>
      <w:r w:rsidR="00797CF9" w:rsidRPr="000E331D">
        <w:rPr>
          <w:i/>
          <w:lang w:val="en-GB"/>
        </w:rPr>
        <w:t>NNO</w:t>
      </w:r>
      <w:r w:rsidR="00797CF9" w:rsidRPr="000E331D">
        <w:rPr>
          <w:lang w:val="en-GB"/>
        </w:rPr>
        <w:t>)</w:t>
      </w:r>
      <w:r w:rsidR="00797CF9" w:rsidRPr="001364E9">
        <w:rPr>
          <w:lang w:val="en-GB"/>
        </w:rPr>
        <w:t xml:space="preserve"> stands for </w:t>
      </w:r>
      <w:r w:rsidR="00797CF9" w:rsidRPr="000E331D">
        <w:rPr>
          <w:i/>
          <w:lang w:val="en-GB"/>
        </w:rPr>
        <w:t xml:space="preserve">nomine </w:t>
      </w:r>
      <w:proofErr w:type="spellStart"/>
      <w:r w:rsidR="00797CF9" w:rsidRPr="000E331D">
        <w:rPr>
          <w:i/>
          <w:lang w:val="en-GB"/>
        </w:rPr>
        <w:t>officii</w:t>
      </w:r>
      <w:proofErr w:type="spellEnd"/>
      <w:r w:rsidR="00797CF9" w:rsidRPr="001364E9">
        <w:rPr>
          <w:lang w:val="en-GB"/>
        </w:rPr>
        <w:t xml:space="preserve"> - in his</w:t>
      </w:r>
      <w:r w:rsidR="00797CF9">
        <w:rPr>
          <w:lang w:val="en-GB"/>
        </w:rPr>
        <w:t xml:space="preserve"> (their)</w:t>
      </w:r>
      <w:r w:rsidR="00797CF9" w:rsidRPr="001364E9">
        <w:rPr>
          <w:lang w:val="en-GB"/>
        </w:rPr>
        <w:t xml:space="preserve"> official capacity</w:t>
      </w:r>
      <w:r w:rsidR="00797CF9">
        <w:rPr>
          <w:lang w:val="en-GB"/>
        </w:rPr>
        <w:t xml:space="preserve"> or</w:t>
      </w:r>
      <w:r w:rsidR="00797CF9" w:rsidRPr="001364E9">
        <w:rPr>
          <w:lang w:val="en-GB"/>
        </w:rPr>
        <w:t xml:space="preserve"> by virtue of his office (say, as trustee in insolvency)</w:t>
      </w:r>
      <w:r w:rsidR="00797CF9">
        <w:rPr>
          <w:lang w:val="en-GB"/>
        </w:rPr>
        <w:t xml:space="preserve">; </w:t>
      </w:r>
      <w:r w:rsidR="00797CF9" w:rsidRPr="002A1234">
        <w:rPr>
          <w:i/>
          <w:lang w:val="en-GB"/>
        </w:rPr>
        <w:t>R</w:t>
      </w:r>
      <w:r w:rsidR="00797CF9" w:rsidRPr="001364E9">
        <w:rPr>
          <w:lang w:val="en-GB"/>
        </w:rPr>
        <w:t xml:space="preserve"> stands for </w:t>
      </w:r>
      <w:r w:rsidR="00797CF9" w:rsidRPr="002A1234">
        <w:rPr>
          <w:i/>
          <w:lang w:val="en-GB"/>
        </w:rPr>
        <w:t>Rex</w:t>
      </w:r>
      <w:r w:rsidR="00797CF9" w:rsidRPr="001364E9">
        <w:rPr>
          <w:lang w:val="en-GB"/>
        </w:rPr>
        <w:t xml:space="preserve"> or </w:t>
      </w:r>
      <w:r w:rsidR="00797CF9" w:rsidRPr="002A1234">
        <w:rPr>
          <w:i/>
          <w:lang w:val="en-GB"/>
        </w:rPr>
        <w:t>Regina</w:t>
      </w:r>
      <w:r w:rsidR="00797CF9" w:rsidRPr="001364E9">
        <w:rPr>
          <w:lang w:val="en-GB"/>
        </w:rPr>
        <w:t xml:space="preserve"> - the Crown </w:t>
      </w:r>
      <w:r w:rsidR="00797CF9">
        <w:rPr>
          <w:lang w:val="en-GB"/>
        </w:rPr>
        <w:t xml:space="preserve">(King or Queen) </w:t>
      </w:r>
      <w:r w:rsidR="00797CF9" w:rsidRPr="001364E9">
        <w:rPr>
          <w:lang w:val="en-GB"/>
        </w:rPr>
        <w:t>in a prosecution before South Africa became a republic, after which the State (</w:t>
      </w:r>
      <w:r w:rsidR="00797CF9" w:rsidRPr="002A1234">
        <w:rPr>
          <w:i/>
          <w:lang w:val="en-GB"/>
        </w:rPr>
        <w:t>S</w:t>
      </w:r>
      <w:r w:rsidR="00797CF9" w:rsidRPr="001364E9">
        <w:rPr>
          <w:lang w:val="en-GB"/>
        </w:rPr>
        <w:t>) prosecuted.</w:t>
      </w:r>
    </w:p>
    <w:p w:rsidR="00797CF9" w:rsidRPr="000D63DD" w:rsidRDefault="00797CF9" w:rsidP="00797CF9">
      <w:pPr>
        <w:widowControl w:val="0"/>
        <w:spacing w:before="110"/>
        <w:ind w:left="374" w:hanging="374"/>
        <w:rPr>
          <w:b/>
          <w:lang w:val="en-US"/>
        </w:rPr>
      </w:pPr>
      <w:r w:rsidRPr="000D63DD">
        <w:rPr>
          <w:b/>
          <w:lang w:val="en-US"/>
        </w:rPr>
        <w:t xml:space="preserve">The following is an alphabetic list of the principal South African law report series: </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AD</w:t>
      </w:r>
      <w:r w:rsidRPr="001364E9">
        <w:rPr>
          <w:lang w:val="en-GB"/>
        </w:rPr>
        <w:tab/>
      </w:r>
      <w:r w:rsidRPr="001364E9">
        <w:rPr>
          <w:lang w:val="en-GB"/>
        </w:rPr>
        <w:tab/>
        <w:t>Reports of the Appellate Division of the Supreme Court of South Africa.</w:t>
      </w:r>
      <w:proofErr w:type="gramEnd"/>
      <w:r w:rsidRPr="001364E9">
        <w:rPr>
          <w:lang w:val="en-GB"/>
        </w:rPr>
        <w:t xml:space="preserve"> </w:t>
      </w:r>
      <w:proofErr w:type="gramStart"/>
      <w:r w:rsidRPr="001364E9">
        <w:rPr>
          <w:lang w:val="en-GB"/>
        </w:rPr>
        <w:t>Annual volumes.</w:t>
      </w:r>
      <w:proofErr w:type="gramEnd"/>
      <w:r w:rsidRPr="001364E9">
        <w:rPr>
          <w:lang w:val="en-GB"/>
        </w:rPr>
        <w:t xml:space="preserve"> </w:t>
      </w:r>
      <w:proofErr w:type="gramStart"/>
      <w:r w:rsidRPr="001364E9">
        <w:rPr>
          <w:lang w:val="en-GB"/>
        </w:rPr>
        <w:t>1910-46.</w:t>
      </w:r>
      <w:proofErr w:type="gramEnd"/>
      <w:r w:rsidRPr="001364E9">
        <w:rPr>
          <w:lang w:val="en-GB"/>
        </w:rPr>
        <w:t xml:space="preserve"> </w:t>
      </w:r>
    </w:p>
    <w:p w:rsidR="00797CF9" w:rsidRDefault="00797CF9" w:rsidP="00797CF9">
      <w:pPr>
        <w:spacing w:after="120" w:line="240" w:lineRule="auto"/>
        <w:ind w:left="1440"/>
        <w:rPr>
          <w:lang w:val="en-GB"/>
        </w:rPr>
      </w:pPr>
      <w:r w:rsidRPr="001364E9">
        <w:rPr>
          <w:lang w:val="en-GB"/>
        </w:rPr>
        <w:t xml:space="preserve">Example: </w:t>
      </w:r>
      <w:r w:rsidRPr="001364E9">
        <w:rPr>
          <w:i/>
          <w:iCs/>
          <w:lang w:val="en-GB"/>
        </w:rPr>
        <w:t>Marks Ltd v Laughton</w:t>
      </w:r>
      <w:r w:rsidRPr="001364E9">
        <w:rPr>
          <w:lang w:val="en-GB"/>
        </w:rPr>
        <w:t xml:space="preserve"> 1920 AD 12</w:t>
      </w:r>
    </w:p>
    <w:p w:rsidR="00797CF9" w:rsidRDefault="00797CF9" w:rsidP="00797CF9">
      <w:pPr>
        <w:tabs>
          <w:tab w:val="left" w:pos="720"/>
          <w:tab w:val="left" w:pos="1440"/>
        </w:tabs>
        <w:spacing w:after="120" w:line="240" w:lineRule="auto"/>
        <w:ind w:left="1440" w:hanging="1440"/>
        <w:rPr>
          <w:lang w:val="en-GB"/>
        </w:rPr>
      </w:pPr>
      <w:r w:rsidRPr="002E2372">
        <w:rPr>
          <w:b/>
          <w:lang w:val="en-US"/>
        </w:rPr>
        <w:t>All SA</w:t>
      </w:r>
      <w:r>
        <w:rPr>
          <w:b/>
          <w:lang w:val="en-US"/>
        </w:rPr>
        <w:tab/>
      </w:r>
      <w:r>
        <w:rPr>
          <w:b/>
          <w:lang w:val="en-US"/>
        </w:rPr>
        <w:tab/>
      </w:r>
      <w:r w:rsidRPr="000557A9">
        <w:rPr>
          <w:lang w:val="en-US"/>
        </w:rPr>
        <w:t xml:space="preserve">All South African Law </w:t>
      </w:r>
      <w:r>
        <w:rPr>
          <w:lang w:val="en-US"/>
        </w:rPr>
        <w:t>Re</w:t>
      </w:r>
      <w:r w:rsidRPr="000557A9">
        <w:rPr>
          <w:lang w:val="en-US"/>
        </w:rPr>
        <w:t>p</w:t>
      </w:r>
      <w:r>
        <w:rPr>
          <w:lang w:val="en-US"/>
        </w:rPr>
        <w:t>o</w:t>
      </w:r>
      <w:r w:rsidRPr="000557A9">
        <w:rPr>
          <w:lang w:val="en-US"/>
        </w:rPr>
        <w:t>rts</w:t>
      </w:r>
      <w:r>
        <w:rPr>
          <w:lang w:val="en-US"/>
        </w:rPr>
        <w:t>: 1996-</w:t>
      </w:r>
      <w:r w:rsidRPr="001364E9">
        <w:rPr>
          <w:lang w:val="en-GB"/>
        </w:rPr>
        <w:t xml:space="preserve">Current. </w:t>
      </w:r>
      <w:proofErr w:type="gramStart"/>
      <w:r w:rsidRPr="001364E9">
        <w:rPr>
          <w:lang w:val="en-GB"/>
        </w:rPr>
        <w:t>Four volumes a year, three monthly issues making a volume.</w:t>
      </w:r>
      <w:proofErr w:type="gramEnd"/>
      <w:r w:rsidRPr="001364E9">
        <w:rPr>
          <w:lang w:val="en-GB"/>
        </w:rPr>
        <w:t xml:space="preserve"> It covers decisions of the </w:t>
      </w:r>
      <w:smartTag w:uri="urn:schemas-microsoft-com:office:smarttags" w:element="Street">
        <w:smartTag w:uri="urn:schemas-microsoft-com:office:smarttags" w:element="address">
          <w:r>
            <w:rPr>
              <w:lang w:val="en-GB"/>
            </w:rPr>
            <w:t>Constitutional Court</w:t>
          </w:r>
        </w:smartTag>
      </w:smartTag>
      <w:r>
        <w:rPr>
          <w:lang w:val="en-GB"/>
        </w:rPr>
        <w:t xml:space="preserve">, the Supreme Court of Appeal, the divisions of the </w:t>
      </w:r>
      <w:r w:rsidRPr="001364E9">
        <w:rPr>
          <w:lang w:val="en-GB"/>
        </w:rPr>
        <w:t xml:space="preserve">High Courts of South Africa </w:t>
      </w:r>
      <w:r>
        <w:rPr>
          <w:lang w:val="en-GB"/>
        </w:rPr>
        <w:t>and</w:t>
      </w:r>
      <w:r w:rsidRPr="001364E9">
        <w:rPr>
          <w:lang w:val="en-GB"/>
        </w:rPr>
        <w:t xml:space="preserve"> the superior courts of </w:t>
      </w:r>
      <w:smartTag w:uri="urn:schemas-microsoft-com:office:smarttags" w:element="country-region">
        <w:r>
          <w:rPr>
            <w:lang w:val="en-GB"/>
          </w:rPr>
          <w:t>Botswana</w:t>
        </w:r>
      </w:smartTag>
      <w:r>
        <w:rPr>
          <w:lang w:val="en-GB"/>
        </w:rPr>
        <w:t xml:space="preserve">, </w:t>
      </w:r>
      <w:smartTag w:uri="urn:schemas-microsoft-com:office:smarttags" w:element="country-region">
        <w:r>
          <w:rPr>
            <w:lang w:val="en-GB"/>
          </w:rPr>
          <w:t>Lesotho</w:t>
        </w:r>
      </w:smartTag>
      <w:r>
        <w:rPr>
          <w:lang w:val="en-GB"/>
        </w:rPr>
        <w:t xml:space="preserve">, </w:t>
      </w:r>
      <w:smartTag w:uri="urn:schemas-microsoft-com:office:smarttags" w:element="country-region">
        <w:r w:rsidRPr="001364E9">
          <w:rPr>
            <w:lang w:val="en-GB"/>
          </w:rPr>
          <w:t>Namibia</w:t>
        </w:r>
      </w:smartTag>
      <w:r>
        <w:rPr>
          <w:lang w:val="en-GB"/>
        </w:rPr>
        <w:t xml:space="preserve"> and</w:t>
      </w:r>
      <w:r w:rsidRPr="001364E9">
        <w:rPr>
          <w:lang w:val="en-GB"/>
        </w:rPr>
        <w:t xml:space="preserve"> </w:t>
      </w:r>
      <w:smartTag w:uri="urn:schemas-microsoft-com:office:smarttags" w:element="place">
        <w:smartTag w:uri="urn:schemas-microsoft-com:office:smarttags" w:element="country-region">
          <w:r w:rsidRPr="001364E9">
            <w:rPr>
              <w:lang w:val="en-GB"/>
            </w:rPr>
            <w:t>Zimbabwe</w:t>
          </w:r>
        </w:smartTag>
      </w:smartTag>
      <w:r>
        <w:rPr>
          <w:lang w:val="en-GB"/>
        </w:rPr>
        <w:t>.</w:t>
      </w:r>
      <w:r w:rsidRPr="001364E9">
        <w:rPr>
          <w:lang w:val="en-GB"/>
        </w:rPr>
        <w:t xml:space="preserve"> The reference to the court is in the letter or letters in the last parenthesis of the citation.</w:t>
      </w:r>
    </w:p>
    <w:p w:rsidR="00797CF9" w:rsidRDefault="00797CF9" w:rsidP="00797CF9">
      <w:pPr>
        <w:spacing w:after="120" w:line="240" w:lineRule="auto"/>
        <w:ind w:left="1440"/>
        <w:rPr>
          <w:lang w:val="en-GB"/>
        </w:rPr>
      </w:pPr>
      <w:r w:rsidRPr="001364E9">
        <w:rPr>
          <w:lang w:val="en-GB"/>
        </w:rPr>
        <w:t xml:space="preserve">Example: </w:t>
      </w:r>
      <w:proofErr w:type="spellStart"/>
      <w:r>
        <w:rPr>
          <w:i/>
          <w:iCs/>
          <w:lang w:val="en-GB"/>
        </w:rPr>
        <w:t>Holomisa</w:t>
      </w:r>
      <w:proofErr w:type="spellEnd"/>
      <w:r>
        <w:rPr>
          <w:i/>
          <w:iCs/>
          <w:lang w:val="en-GB"/>
        </w:rPr>
        <w:t xml:space="preserve"> v Argus Newspapers Ltd</w:t>
      </w:r>
      <w:r w:rsidRPr="001364E9">
        <w:rPr>
          <w:lang w:val="en-GB"/>
        </w:rPr>
        <w:t xml:space="preserve"> </w:t>
      </w:r>
      <w:r>
        <w:rPr>
          <w:lang w:val="en-GB"/>
        </w:rPr>
        <w:t>[</w:t>
      </w:r>
      <w:r w:rsidRPr="001364E9">
        <w:rPr>
          <w:lang w:val="en-GB"/>
        </w:rPr>
        <w:t>19</w:t>
      </w:r>
      <w:r>
        <w:rPr>
          <w:lang w:val="en-GB"/>
        </w:rPr>
        <w:t>9</w:t>
      </w:r>
      <w:r w:rsidRPr="001364E9">
        <w:rPr>
          <w:lang w:val="en-GB"/>
        </w:rPr>
        <w:t>6</w:t>
      </w:r>
      <w:r>
        <w:rPr>
          <w:lang w:val="en-GB"/>
        </w:rPr>
        <w:t>]</w:t>
      </w:r>
      <w:r w:rsidRPr="001364E9">
        <w:rPr>
          <w:lang w:val="en-GB"/>
        </w:rPr>
        <w:t xml:space="preserve"> </w:t>
      </w:r>
      <w:r>
        <w:rPr>
          <w:lang w:val="en-GB"/>
        </w:rPr>
        <w:t>1</w:t>
      </w:r>
      <w:r w:rsidRPr="001364E9">
        <w:rPr>
          <w:lang w:val="en-GB"/>
        </w:rPr>
        <w:t xml:space="preserve"> </w:t>
      </w:r>
      <w:r>
        <w:rPr>
          <w:lang w:val="en-GB"/>
        </w:rPr>
        <w:t xml:space="preserve">All </w:t>
      </w:r>
      <w:r w:rsidRPr="001364E9">
        <w:rPr>
          <w:lang w:val="en-GB"/>
        </w:rPr>
        <w:t>SA 4</w:t>
      </w:r>
      <w:r>
        <w:rPr>
          <w:lang w:val="en-GB"/>
        </w:rPr>
        <w:t>78</w:t>
      </w:r>
      <w:r w:rsidRPr="001364E9">
        <w:rPr>
          <w:lang w:val="en-GB"/>
        </w:rPr>
        <w:t xml:space="preserve"> (</w:t>
      </w:r>
      <w:r>
        <w:rPr>
          <w:lang w:val="en-GB"/>
        </w:rPr>
        <w:t>W</w:t>
      </w:r>
      <w:r w:rsidRPr="001364E9">
        <w:rPr>
          <w:lang w:val="en-GB"/>
        </w:rPr>
        <w:t>)</w:t>
      </w:r>
    </w:p>
    <w:p w:rsidR="00797CF9" w:rsidRDefault="00797CF9" w:rsidP="00797CF9">
      <w:pPr>
        <w:spacing w:after="120" w:line="240" w:lineRule="auto"/>
        <w:ind w:left="1440" w:hanging="1440"/>
        <w:rPr>
          <w:lang w:val="en-GB"/>
        </w:rPr>
      </w:pPr>
      <w:r w:rsidRPr="00CF2241">
        <w:rPr>
          <w:b/>
          <w:lang w:val="en-GB"/>
        </w:rPr>
        <w:t>BCLR</w:t>
      </w:r>
      <w:r>
        <w:rPr>
          <w:b/>
          <w:lang w:val="en-GB"/>
        </w:rPr>
        <w:tab/>
      </w:r>
      <w:proofErr w:type="spellStart"/>
      <w:r w:rsidRPr="00CF2241">
        <w:rPr>
          <w:lang w:val="en-GB"/>
        </w:rPr>
        <w:t>Butterworths</w:t>
      </w:r>
      <w:proofErr w:type="spellEnd"/>
      <w:r w:rsidRPr="00CF2241">
        <w:rPr>
          <w:lang w:val="en-GB"/>
        </w:rPr>
        <w:t xml:space="preserve"> Constitutional Law Reports</w:t>
      </w:r>
      <w:r>
        <w:rPr>
          <w:lang w:val="en-GB"/>
        </w:rPr>
        <w:t>: 1994</w:t>
      </w:r>
      <w:r w:rsidR="001614B0">
        <w:rPr>
          <w:lang w:val="en-GB"/>
        </w:rPr>
        <w:t>-</w:t>
      </w:r>
      <w:r>
        <w:rPr>
          <w:lang w:val="en-GB"/>
        </w:rPr>
        <w:t xml:space="preserve">Current. </w:t>
      </w:r>
      <w:proofErr w:type="gramStart"/>
      <w:r>
        <w:rPr>
          <w:lang w:val="en-GB"/>
        </w:rPr>
        <w:t>Report judgments dealing with constitutional issues, particularly from the Constitutional Court.</w:t>
      </w:r>
      <w:proofErr w:type="gramEnd"/>
    </w:p>
    <w:p w:rsidR="00797CF9" w:rsidRDefault="00797CF9" w:rsidP="00797CF9">
      <w:pPr>
        <w:spacing w:after="120" w:line="240" w:lineRule="auto"/>
        <w:ind w:left="1440" w:hanging="1440"/>
        <w:rPr>
          <w:lang w:val="en-GB"/>
        </w:rPr>
      </w:pPr>
      <w:r>
        <w:rPr>
          <w:b/>
          <w:lang w:val="en-GB"/>
        </w:rPr>
        <w:tab/>
      </w:r>
      <w:r w:rsidRPr="00CF2241">
        <w:rPr>
          <w:lang w:val="en-GB"/>
        </w:rPr>
        <w:t>Example:</w:t>
      </w:r>
      <w:r>
        <w:rPr>
          <w:lang w:val="en-GB"/>
        </w:rPr>
        <w:t xml:space="preserve"> </w:t>
      </w:r>
      <w:r w:rsidRPr="00CF2241">
        <w:rPr>
          <w:i/>
          <w:lang w:val="en-GB"/>
        </w:rPr>
        <w:t xml:space="preserve">S v </w:t>
      </w:r>
      <w:proofErr w:type="spellStart"/>
      <w:r w:rsidRPr="00CF2241">
        <w:rPr>
          <w:i/>
          <w:lang w:val="en-GB"/>
        </w:rPr>
        <w:t>Makwanyane</w:t>
      </w:r>
      <w:proofErr w:type="spellEnd"/>
      <w:r w:rsidRPr="00CF2241">
        <w:rPr>
          <w:i/>
          <w:lang w:val="en-GB"/>
        </w:rPr>
        <w:t xml:space="preserve"> and another</w:t>
      </w:r>
      <w:r>
        <w:rPr>
          <w:i/>
          <w:lang w:val="en-GB"/>
        </w:rPr>
        <w:t xml:space="preserve"> </w:t>
      </w:r>
      <w:r w:rsidRPr="00CF2241">
        <w:rPr>
          <w:lang w:val="en-GB"/>
        </w:rPr>
        <w:t>1995 (6)</w:t>
      </w:r>
      <w:r>
        <w:rPr>
          <w:lang w:val="en-GB"/>
        </w:rPr>
        <w:t xml:space="preserve"> BCLR 665 (CC)</w:t>
      </w:r>
    </w:p>
    <w:p w:rsidR="00797CF9" w:rsidRDefault="00797CF9" w:rsidP="00797CF9">
      <w:pPr>
        <w:spacing w:after="120" w:line="240" w:lineRule="auto"/>
        <w:ind w:left="1440" w:hanging="1440"/>
        <w:rPr>
          <w:lang w:val="en-GB"/>
        </w:rPr>
      </w:pPr>
      <w:r w:rsidRPr="00CF2241">
        <w:rPr>
          <w:b/>
          <w:lang w:val="en-GB"/>
        </w:rPr>
        <w:t>BLLR</w:t>
      </w:r>
      <w:r>
        <w:rPr>
          <w:b/>
          <w:lang w:val="en-GB"/>
        </w:rPr>
        <w:tab/>
      </w:r>
      <w:proofErr w:type="spellStart"/>
      <w:r w:rsidRPr="00CF2241">
        <w:rPr>
          <w:lang w:val="en-GB"/>
        </w:rPr>
        <w:t>Butterworths</w:t>
      </w:r>
      <w:proofErr w:type="spellEnd"/>
      <w:r w:rsidRPr="00CF2241">
        <w:rPr>
          <w:lang w:val="en-GB"/>
        </w:rPr>
        <w:t xml:space="preserve"> Labour Law Reports</w:t>
      </w:r>
      <w:r>
        <w:rPr>
          <w:lang w:val="en-GB"/>
        </w:rPr>
        <w:t xml:space="preserve">: 1994-. </w:t>
      </w:r>
      <w:proofErr w:type="gramStart"/>
      <w:r>
        <w:rPr>
          <w:lang w:val="en-GB"/>
        </w:rPr>
        <w:t>Current.</w:t>
      </w:r>
      <w:proofErr w:type="gramEnd"/>
      <w:r>
        <w:rPr>
          <w:lang w:val="en-GB"/>
        </w:rPr>
        <w:t xml:space="preserve"> </w:t>
      </w:r>
      <w:proofErr w:type="gramStart"/>
      <w:r>
        <w:rPr>
          <w:lang w:val="en-GB"/>
        </w:rPr>
        <w:t>Report judgments of the Labour Appeal Court and the Industrial Court.</w:t>
      </w:r>
      <w:proofErr w:type="gramEnd"/>
    </w:p>
    <w:p w:rsidR="00797CF9" w:rsidRPr="00CF2241" w:rsidRDefault="00797CF9" w:rsidP="00797CF9">
      <w:pPr>
        <w:spacing w:after="120" w:line="240" w:lineRule="auto"/>
        <w:ind w:left="1440" w:hanging="1440"/>
        <w:rPr>
          <w:lang w:val="en-GB"/>
        </w:rPr>
      </w:pPr>
      <w:r>
        <w:rPr>
          <w:b/>
          <w:lang w:val="en-GB"/>
        </w:rPr>
        <w:tab/>
      </w:r>
      <w:r w:rsidRPr="00CF2241">
        <w:rPr>
          <w:lang w:val="en-GB"/>
        </w:rPr>
        <w:t>Example:</w:t>
      </w:r>
      <w:r>
        <w:rPr>
          <w:lang w:val="en-GB"/>
        </w:rPr>
        <w:t xml:space="preserve"> </w:t>
      </w:r>
      <w:r w:rsidRPr="00CF2241">
        <w:rPr>
          <w:i/>
          <w:lang w:val="en-GB"/>
        </w:rPr>
        <w:t xml:space="preserve">Roberts and Another v OK Bazaars Ltd t/a </w:t>
      </w:r>
      <w:proofErr w:type="spellStart"/>
      <w:r w:rsidRPr="00CF2241">
        <w:rPr>
          <w:i/>
          <w:lang w:val="en-GB"/>
        </w:rPr>
        <w:t>Hyperama</w:t>
      </w:r>
      <w:proofErr w:type="spellEnd"/>
      <w:r>
        <w:rPr>
          <w:i/>
          <w:lang w:val="en-GB"/>
        </w:rPr>
        <w:t xml:space="preserve"> </w:t>
      </w:r>
      <w:r w:rsidRPr="00CF2241">
        <w:rPr>
          <w:lang w:val="en-GB"/>
        </w:rPr>
        <w:t>[1994] 7 BLLR 1 (LAC)</w:t>
      </w:r>
      <w:r w:rsidRPr="00CF2241">
        <w:rPr>
          <w:lang w:val="en-GB"/>
        </w:rPr>
        <w:tab/>
      </w:r>
    </w:p>
    <w:p w:rsidR="00797CF9" w:rsidRPr="001364E9" w:rsidRDefault="00797CF9" w:rsidP="00797CF9">
      <w:pPr>
        <w:tabs>
          <w:tab w:val="left" w:pos="720"/>
          <w:tab w:val="left" w:pos="1440"/>
        </w:tabs>
        <w:spacing w:after="120" w:line="240" w:lineRule="auto"/>
        <w:ind w:left="1440" w:hanging="1440"/>
        <w:rPr>
          <w:lang w:val="en-GB"/>
        </w:rPr>
      </w:pPr>
      <w:proofErr w:type="spellStart"/>
      <w:proofErr w:type="gramStart"/>
      <w:r w:rsidRPr="001364E9">
        <w:rPr>
          <w:b/>
          <w:bCs/>
          <w:lang w:val="en-GB"/>
        </w:rPr>
        <w:t>Buch</w:t>
      </w:r>
      <w:proofErr w:type="spellEnd"/>
      <w:r w:rsidRPr="001364E9">
        <w:rPr>
          <w:lang w:val="en-GB"/>
        </w:rPr>
        <w:tab/>
      </w:r>
      <w:r w:rsidRPr="001364E9">
        <w:rPr>
          <w:lang w:val="en-GB"/>
        </w:rPr>
        <w:tab/>
        <w:t>Buchanan's Reports.</w:t>
      </w:r>
      <w:proofErr w:type="gramEnd"/>
      <w:r w:rsidRPr="001364E9">
        <w:rPr>
          <w:lang w:val="en-GB"/>
        </w:rPr>
        <w:t xml:space="preserve"> </w:t>
      </w:r>
      <w:proofErr w:type="gramStart"/>
      <w:r w:rsidRPr="001364E9">
        <w:rPr>
          <w:lang w:val="en-GB"/>
        </w:rPr>
        <w:t>Cape Supreme Court.</w:t>
      </w:r>
      <w:proofErr w:type="gramEnd"/>
      <w:r w:rsidRPr="001364E9">
        <w:rPr>
          <w:lang w:val="en-GB"/>
        </w:rPr>
        <w:t xml:space="preserve"> 1868-9</w:t>
      </w:r>
      <w:proofErr w:type="gramStart"/>
      <w:r w:rsidRPr="001364E9">
        <w:rPr>
          <w:lang w:val="en-GB"/>
        </w:rPr>
        <w:t>;1873</w:t>
      </w:r>
      <w:proofErr w:type="gramEnd"/>
      <w:r w:rsidRPr="001364E9">
        <w:rPr>
          <w:lang w:val="en-GB"/>
        </w:rPr>
        <w:t xml:space="preserve">-9. </w:t>
      </w:r>
    </w:p>
    <w:p w:rsidR="00797CF9" w:rsidRPr="001364E9" w:rsidRDefault="00797CF9" w:rsidP="00797CF9">
      <w:pPr>
        <w:spacing w:after="120" w:line="240" w:lineRule="auto"/>
        <w:ind w:left="1440"/>
        <w:rPr>
          <w:lang w:val="en-GB"/>
        </w:rPr>
      </w:pPr>
      <w:r w:rsidRPr="001364E9">
        <w:rPr>
          <w:lang w:val="en-GB"/>
        </w:rPr>
        <w:t xml:space="preserve">Example: </w:t>
      </w:r>
      <w:proofErr w:type="spellStart"/>
      <w:r w:rsidRPr="001364E9">
        <w:rPr>
          <w:i/>
          <w:iCs/>
          <w:lang w:val="en-GB"/>
        </w:rPr>
        <w:t>Mostert</w:t>
      </w:r>
      <w:proofErr w:type="spellEnd"/>
      <w:r w:rsidRPr="001364E9">
        <w:rPr>
          <w:i/>
          <w:iCs/>
          <w:lang w:val="en-GB"/>
        </w:rPr>
        <w:t xml:space="preserve"> v The Master</w:t>
      </w:r>
      <w:r w:rsidRPr="001364E9">
        <w:rPr>
          <w:lang w:val="en-GB"/>
        </w:rPr>
        <w:t xml:space="preserve"> (1878) 8 </w:t>
      </w:r>
      <w:proofErr w:type="spellStart"/>
      <w:r w:rsidRPr="001364E9">
        <w:rPr>
          <w:lang w:val="en-GB"/>
        </w:rPr>
        <w:t>Buch</w:t>
      </w:r>
      <w:proofErr w:type="spellEnd"/>
      <w:r w:rsidRPr="001364E9">
        <w:rPr>
          <w:lang w:val="en-GB"/>
        </w:rPr>
        <w:t xml:space="preserve"> 83</w:t>
      </w:r>
    </w:p>
    <w:p w:rsidR="00797CF9" w:rsidRPr="001364E9" w:rsidRDefault="00797CF9" w:rsidP="00797CF9">
      <w:pPr>
        <w:spacing w:after="120" w:line="240" w:lineRule="auto"/>
        <w:rPr>
          <w:lang w:val="en-GB"/>
        </w:rPr>
      </w:pPr>
      <w:proofErr w:type="spellStart"/>
      <w:proofErr w:type="gramStart"/>
      <w:r w:rsidRPr="001364E9">
        <w:rPr>
          <w:b/>
          <w:bCs/>
          <w:lang w:val="en-GB"/>
        </w:rPr>
        <w:t>Buch</w:t>
      </w:r>
      <w:proofErr w:type="spellEnd"/>
      <w:r w:rsidRPr="001364E9">
        <w:rPr>
          <w:b/>
          <w:bCs/>
          <w:lang w:val="en-GB"/>
        </w:rPr>
        <w:t xml:space="preserve"> AC</w:t>
      </w:r>
      <w:r w:rsidRPr="001364E9">
        <w:rPr>
          <w:b/>
          <w:bCs/>
          <w:lang w:val="en-GB"/>
        </w:rPr>
        <w:tab/>
      </w:r>
      <w:r w:rsidRPr="001364E9">
        <w:rPr>
          <w:lang w:val="en-GB"/>
        </w:rPr>
        <w:t>Buchanan's Appeal Cases.</w:t>
      </w:r>
      <w:proofErr w:type="gramEnd"/>
      <w:r w:rsidRPr="001364E9">
        <w:rPr>
          <w:lang w:val="en-GB"/>
        </w:rPr>
        <w:t xml:space="preserve"> </w:t>
      </w:r>
      <w:smartTag w:uri="urn:schemas-microsoft-com:office:smarttags" w:element="Street">
        <w:smartTag w:uri="urn:schemas-microsoft-com:office:smarttags" w:element="address">
          <w:r w:rsidRPr="001364E9">
            <w:rPr>
              <w:lang w:val="en-GB"/>
            </w:rPr>
            <w:t>Cape Appeal Court</w:t>
          </w:r>
        </w:smartTag>
      </w:smartTag>
      <w:r w:rsidRPr="001364E9">
        <w:rPr>
          <w:lang w:val="en-GB"/>
        </w:rPr>
        <w:t xml:space="preserve">. 1880-6; 1904-10. </w:t>
      </w:r>
    </w:p>
    <w:p w:rsidR="00797CF9" w:rsidRDefault="00797CF9" w:rsidP="00797CF9">
      <w:pPr>
        <w:spacing w:after="120" w:line="240" w:lineRule="auto"/>
        <w:ind w:left="1440"/>
        <w:rPr>
          <w:lang w:val="en-GB"/>
        </w:rPr>
      </w:pPr>
      <w:r w:rsidRPr="001364E9">
        <w:rPr>
          <w:lang w:val="en-GB"/>
        </w:rPr>
        <w:t xml:space="preserve">Example: </w:t>
      </w:r>
      <w:r w:rsidRPr="001364E9">
        <w:rPr>
          <w:i/>
          <w:iCs/>
          <w:lang w:val="en-GB"/>
        </w:rPr>
        <w:t>Kemp v Roper NO</w:t>
      </w:r>
      <w:r w:rsidRPr="001364E9">
        <w:rPr>
          <w:lang w:val="en-GB"/>
        </w:rPr>
        <w:t xml:space="preserve"> (1886) 2 </w:t>
      </w:r>
      <w:proofErr w:type="spellStart"/>
      <w:r w:rsidRPr="001364E9">
        <w:rPr>
          <w:lang w:val="en-GB"/>
        </w:rPr>
        <w:t>Buch</w:t>
      </w:r>
      <w:proofErr w:type="spellEnd"/>
      <w:r w:rsidRPr="001364E9">
        <w:rPr>
          <w:lang w:val="en-GB"/>
        </w:rPr>
        <w:t xml:space="preserve"> AC 141. </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CPD</w:t>
      </w:r>
      <w:r w:rsidRPr="001364E9">
        <w:rPr>
          <w:lang w:val="en-GB"/>
        </w:rPr>
        <w:tab/>
      </w:r>
      <w:r w:rsidRPr="001364E9">
        <w:rPr>
          <w:lang w:val="en-GB"/>
        </w:rPr>
        <w:tab/>
        <w:t>Reports of the Cape Provincial Division.</w:t>
      </w:r>
      <w:proofErr w:type="gramEnd"/>
      <w:r w:rsidRPr="001364E9">
        <w:rPr>
          <w:lang w:val="en-GB"/>
        </w:rPr>
        <w:t xml:space="preserve"> </w:t>
      </w:r>
      <w:proofErr w:type="gramStart"/>
      <w:r w:rsidRPr="001364E9">
        <w:rPr>
          <w:lang w:val="en-GB"/>
        </w:rPr>
        <w:t>Annual volumes.</w:t>
      </w:r>
      <w:proofErr w:type="gramEnd"/>
      <w:r w:rsidRPr="001364E9">
        <w:rPr>
          <w:lang w:val="en-GB"/>
        </w:rPr>
        <w:t xml:space="preserve"> </w:t>
      </w:r>
      <w:proofErr w:type="gramStart"/>
      <w:r w:rsidRPr="001364E9">
        <w:rPr>
          <w:lang w:val="en-GB"/>
        </w:rPr>
        <w:t>1910-46.</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smartTag w:uri="urn:schemas-microsoft-com:office:smarttags" w:element="City">
        <w:r w:rsidRPr="001364E9">
          <w:rPr>
            <w:i/>
            <w:iCs/>
            <w:lang w:val="en-GB"/>
          </w:rPr>
          <w:t>Wilson</w:t>
        </w:r>
      </w:smartTag>
      <w:r w:rsidRPr="001364E9">
        <w:rPr>
          <w:i/>
          <w:iCs/>
          <w:lang w:val="en-GB"/>
        </w:rPr>
        <w:t xml:space="preserve"> v </w:t>
      </w:r>
      <w:smartTag w:uri="urn:schemas-microsoft-com:office:smarttags" w:element="place">
        <w:smartTag w:uri="urn:schemas-microsoft-com:office:smarttags" w:element="City">
          <w:r w:rsidRPr="001364E9">
            <w:rPr>
              <w:i/>
              <w:iCs/>
              <w:lang w:val="en-GB"/>
            </w:rPr>
            <w:t>Wilson</w:t>
          </w:r>
        </w:smartTag>
      </w:smartTag>
      <w:r w:rsidRPr="001364E9">
        <w:rPr>
          <w:lang w:val="en-GB"/>
        </w:rPr>
        <w:t xml:space="preserve"> 1943 CPD 352</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CTR</w:t>
      </w:r>
      <w:r w:rsidRPr="001364E9">
        <w:rPr>
          <w:lang w:val="en-GB"/>
        </w:rPr>
        <w:tab/>
      </w:r>
      <w:r w:rsidRPr="001364E9">
        <w:rPr>
          <w:lang w:val="en-GB"/>
        </w:rPr>
        <w:tab/>
        <w:t>Cape Times Reports.</w:t>
      </w:r>
      <w:proofErr w:type="gramEnd"/>
      <w:r w:rsidRPr="001364E9">
        <w:rPr>
          <w:lang w:val="en-GB"/>
        </w:rPr>
        <w:t xml:space="preserve"> </w:t>
      </w:r>
      <w:proofErr w:type="gramStart"/>
      <w:r w:rsidRPr="001364E9">
        <w:rPr>
          <w:lang w:val="en-GB"/>
        </w:rPr>
        <w:t>Annual volumes.</w:t>
      </w:r>
      <w:proofErr w:type="gramEnd"/>
      <w:r w:rsidRPr="001364E9">
        <w:rPr>
          <w:lang w:val="en-GB"/>
        </w:rPr>
        <w:t xml:space="preserve"> </w:t>
      </w:r>
      <w:proofErr w:type="gramStart"/>
      <w:r w:rsidRPr="001364E9">
        <w:rPr>
          <w:lang w:val="en-GB"/>
        </w:rPr>
        <w:t>1891-1910.</w:t>
      </w:r>
      <w:proofErr w:type="gramEnd"/>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Solomon v Wolff</w:t>
      </w:r>
      <w:r w:rsidRPr="001364E9">
        <w:rPr>
          <w:lang w:val="en-GB"/>
        </w:rPr>
        <w:t xml:space="preserve"> (1898) 8 CTR 184 (cite only if the case is not reported in SC).</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EDC</w:t>
      </w:r>
      <w:r w:rsidRPr="001364E9">
        <w:rPr>
          <w:lang w:val="en-GB"/>
        </w:rPr>
        <w:tab/>
      </w:r>
      <w:r w:rsidRPr="001364E9">
        <w:rPr>
          <w:lang w:val="en-GB"/>
        </w:rPr>
        <w:tab/>
        <w:t>Reports of the Eastern Districts Courts of the Cape.</w:t>
      </w:r>
      <w:proofErr w:type="gramEnd"/>
      <w:r w:rsidRPr="001364E9">
        <w:rPr>
          <w:lang w:val="en-GB"/>
        </w:rPr>
        <w:t xml:space="preserve"> </w:t>
      </w:r>
      <w:proofErr w:type="spellStart"/>
      <w:r w:rsidRPr="001364E9">
        <w:rPr>
          <w:lang w:val="en-GB"/>
        </w:rPr>
        <w:t>Vols</w:t>
      </w:r>
      <w:proofErr w:type="spellEnd"/>
      <w:r w:rsidRPr="001364E9">
        <w:rPr>
          <w:lang w:val="en-GB"/>
        </w:rPr>
        <w:t xml:space="preserve"> 1-5: 1880-7. </w:t>
      </w:r>
      <w:proofErr w:type="spellStart"/>
      <w:r w:rsidRPr="001364E9">
        <w:rPr>
          <w:lang w:val="en-GB"/>
        </w:rPr>
        <w:t>Vols</w:t>
      </w:r>
      <w:proofErr w:type="spellEnd"/>
      <w:r w:rsidRPr="001364E9">
        <w:rPr>
          <w:lang w:val="en-GB"/>
        </w:rPr>
        <w:t xml:space="preserve"> 6-19: 1891-1905. </w:t>
      </w:r>
      <w:proofErr w:type="gramStart"/>
      <w:r w:rsidRPr="001364E9">
        <w:rPr>
          <w:lang w:val="en-GB"/>
        </w:rPr>
        <w:t>Thereafter annual volumes to 1909.</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In re Estate of Barnes</w:t>
      </w:r>
      <w:r w:rsidRPr="001364E9">
        <w:rPr>
          <w:lang w:val="en-GB"/>
        </w:rPr>
        <w:t xml:space="preserve"> (1880) 1 EDC 5.</w:t>
      </w:r>
    </w:p>
    <w:p w:rsidR="00797CF9" w:rsidRPr="001364E9" w:rsidRDefault="00797CF9" w:rsidP="00797CF9">
      <w:pPr>
        <w:tabs>
          <w:tab w:val="left" w:pos="720"/>
          <w:tab w:val="left" w:pos="1440"/>
        </w:tabs>
        <w:spacing w:after="120" w:line="240" w:lineRule="auto"/>
        <w:ind w:left="1440" w:hanging="1440"/>
        <w:rPr>
          <w:lang w:val="en-GB"/>
        </w:rPr>
      </w:pPr>
      <w:r w:rsidRPr="001364E9">
        <w:rPr>
          <w:b/>
          <w:bCs/>
          <w:lang w:val="en-GB"/>
        </w:rPr>
        <w:t>EDL</w:t>
      </w:r>
      <w:r w:rsidRPr="001364E9">
        <w:rPr>
          <w:lang w:val="en-GB"/>
        </w:rPr>
        <w:tab/>
      </w:r>
      <w:r w:rsidRPr="001364E9">
        <w:rPr>
          <w:lang w:val="en-GB"/>
        </w:rPr>
        <w:tab/>
        <w:t xml:space="preserve">Reports of the Eastern Districts Local Division. </w:t>
      </w:r>
      <w:proofErr w:type="gramStart"/>
      <w:r w:rsidRPr="001364E9">
        <w:rPr>
          <w:lang w:val="en-GB"/>
        </w:rPr>
        <w:t>Annual volumes.</w:t>
      </w:r>
      <w:proofErr w:type="gramEnd"/>
      <w:r w:rsidRPr="001364E9">
        <w:rPr>
          <w:lang w:val="en-GB"/>
        </w:rPr>
        <w:t xml:space="preserve"> </w:t>
      </w:r>
      <w:proofErr w:type="gramStart"/>
      <w:r w:rsidRPr="001364E9">
        <w:rPr>
          <w:lang w:val="en-GB"/>
        </w:rPr>
        <w:t>1910-46.</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Ex parte Francis</w:t>
      </w:r>
      <w:r w:rsidRPr="001364E9">
        <w:rPr>
          <w:lang w:val="en-GB"/>
        </w:rPr>
        <w:t xml:space="preserve"> 1936 EDL 377. </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GWL</w:t>
      </w:r>
      <w:r w:rsidRPr="001364E9">
        <w:rPr>
          <w:lang w:val="en-GB"/>
        </w:rPr>
        <w:tab/>
      </w:r>
      <w:r w:rsidRPr="001364E9">
        <w:rPr>
          <w:lang w:val="en-GB"/>
        </w:rPr>
        <w:tab/>
        <w:t>Reports of the Griqualand West Local Division.</w:t>
      </w:r>
      <w:proofErr w:type="gramEnd"/>
      <w:r w:rsidRPr="001364E9">
        <w:rPr>
          <w:lang w:val="en-GB"/>
        </w:rPr>
        <w:t xml:space="preserve"> Volumes: 1910-17; 1918-23; 1924-6; thereafter annual volumes to 1946.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Ex parte Klein</w:t>
      </w:r>
      <w:r w:rsidRPr="001364E9">
        <w:rPr>
          <w:lang w:val="en-GB"/>
        </w:rPr>
        <w:t xml:space="preserve"> 1938 GWL 11</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HCG</w:t>
      </w:r>
      <w:r w:rsidRPr="001364E9">
        <w:rPr>
          <w:lang w:val="en-GB"/>
        </w:rPr>
        <w:tab/>
      </w:r>
      <w:r w:rsidRPr="001364E9">
        <w:rPr>
          <w:lang w:val="en-GB"/>
        </w:rPr>
        <w:tab/>
        <w:t>Reports of the High Court of Griqualand.</w:t>
      </w:r>
      <w:proofErr w:type="gramEnd"/>
      <w:r w:rsidRPr="001364E9">
        <w:rPr>
          <w:lang w:val="en-GB"/>
        </w:rPr>
        <w:t xml:space="preserve"> There are ten volumes, each covering two or more years, as from 1882.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R v Nel</w:t>
      </w:r>
      <w:r w:rsidRPr="001364E9">
        <w:rPr>
          <w:lang w:val="en-GB"/>
        </w:rPr>
        <w:t xml:space="preserve"> (1903) 9 HCG 286. </w:t>
      </w:r>
    </w:p>
    <w:p w:rsidR="00797CF9" w:rsidRPr="001364E9" w:rsidRDefault="00797CF9" w:rsidP="00797CF9">
      <w:pPr>
        <w:spacing w:after="120" w:line="240" w:lineRule="auto"/>
        <w:rPr>
          <w:lang w:val="en-GB"/>
        </w:rPr>
      </w:pPr>
      <w:proofErr w:type="gramStart"/>
      <w:r w:rsidRPr="001364E9">
        <w:rPr>
          <w:b/>
          <w:bCs/>
          <w:lang w:val="en-GB"/>
        </w:rPr>
        <w:t>Hertzog</w:t>
      </w:r>
      <w:r w:rsidRPr="001364E9">
        <w:rPr>
          <w:lang w:val="en-GB"/>
        </w:rPr>
        <w:tab/>
        <w:t>Hertzog's Reports.</w:t>
      </w:r>
      <w:proofErr w:type="gramEnd"/>
      <w:r w:rsidRPr="001364E9">
        <w:rPr>
          <w:lang w:val="en-GB"/>
        </w:rPr>
        <w:t xml:space="preserve"> </w:t>
      </w:r>
      <w:proofErr w:type="gramStart"/>
      <w:r w:rsidRPr="001364E9">
        <w:rPr>
          <w:lang w:val="en-GB"/>
        </w:rPr>
        <w:t>High Court of the South African Republic 1893.</w:t>
      </w:r>
      <w:proofErr w:type="gramEnd"/>
      <w:r w:rsidRPr="001364E9">
        <w:rPr>
          <w:lang w:val="en-GB"/>
        </w:rPr>
        <w:t xml:space="preserve"> </w:t>
      </w:r>
    </w:p>
    <w:p w:rsidR="00797CF9" w:rsidRDefault="00797CF9" w:rsidP="00797CF9">
      <w:pPr>
        <w:tabs>
          <w:tab w:val="left" w:pos="720"/>
          <w:tab w:val="left" w:pos="1440"/>
        </w:tabs>
        <w:spacing w:after="120" w:line="240" w:lineRule="auto"/>
        <w:ind w:left="1440" w:hanging="1440"/>
        <w:rPr>
          <w:lang w:val="en-GB"/>
        </w:rPr>
      </w:pPr>
      <w:r w:rsidRPr="001364E9">
        <w:rPr>
          <w:lang w:val="en-GB"/>
        </w:rPr>
        <w:lastRenderedPageBreak/>
        <w:tab/>
      </w:r>
      <w:r w:rsidRPr="001364E9">
        <w:rPr>
          <w:lang w:val="en-GB"/>
        </w:rPr>
        <w:tab/>
        <w:t xml:space="preserve">Example: </w:t>
      </w:r>
      <w:r w:rsidRPr="001364E9">
        <w:rPr>
          <w:i/>
          <w:iCs/>
          <w:lang w:val="en-GB"/>
        </w:rPr>
        <w:t>Bailey v Bailey</w:t>
      </w:r>
      <w:r w:rsidRPr="001364E9">
        <w:rPr>
          <w:lang w:val="en-GB"/>
        </w:rPr>
        <w:t xml:space="preserve"> (1893) Hertzog 56</w:t>
      </w:r>
    </w:p>
    <w:p w:rsidR="00797CF9" w:rsidRDefault="00797CF9" w:rsidP="00797CF9">
      <w:pPr>
        <w:tabs>
          <w:tab w:val="left" w:pos="720"/>
          <w:tab w:val="left" w:pos="1440"/>
        </w:tabs>
        <w:spacing w:after="120" w:line="240" w:lineRule="auto"/>
        <w:ind w:left="1440" w:hanging="1440"/>
        <w:rPr>
          <w:lang w:val="en-GB"/>
        </w:rPr>
      </w:pPr>
      <w:r w:rsidRPr="00276FB7">
        <w:rPr>
          <w:b/>
          <w:lang w:val="en-GB"/>
        </w:rPr>
        <w:t>ILR</w:t>
      </w:r>
      <w:r>
        <w:rPr>
          <w:b/>
          <w:lang w:val="en-GB"/>
        </w:rPr>
        <w:tab/>
      </w:r>
      <w:r>
        <w:rPr>
          <w:b/>
          <w:lang w:val="en-GB"/>
        </w:rPr>
        <w:tab/>
      </w:r>
      <w:r w:rsidRPr="00276FB7">
        <w:rPr>
          <w:lang w:val="en-GB"/>
        </w:rPr>
        <w:t>Industrial Law Reports</w:t>
      </w:r>
      <w:r>
        <w:rPr>
          <w:lang w:val="en-GB"/>
        </w:rPr>
        <w:t xml:space="preserve">: 1980-Current. Report relevant judgments </w:t>
      </w:r>
      <w:proofErr w:type="gramStart"/>
      <w:r>
        <w:rPr>
          <w:lang w:val="en-GB"/>
        </w:rPr>
        <w:t>of  the</w:t>
      </w:r>
      <w:proofErr w:type="gramEnd"/>
      <w:r>
        <w:rPr>
          <w:lang w:val="en-GB"/>
        </w:rPr>
        <w:t xml:space="preserve"> </w:t>
      </w:r>
      <w:smartTag w:uri="urn:schemas-microsoft-com:office:smarttags" w:element="Street">
        <w:smartTag w:uri="urn:schemas-microsoft-com:office:smarttags" w:element="address">
          <w:r>
            <w:rPr>
              <w:lang w:val="en-GB"/>
            </w:rPr>
            <w:t>Constitutional Court</w:t>
          </w:r>
        </w:smartTag>
      </w:smartTag>
      <w:r>
        <w:rPr>
          <w:lang w:val="en-GB"/>
        </w:rPr>
        <w:t xml:space="preserve">, the Supreme Court of Appeal, the divisions of the </w:t>
      </w:r>
      <w:r w:rsidRPr="001364E9">
        <w:rPr>
          <w:lang w:val="en-GB"/>
        </w:rPr>
        <w:t>High Courts of South Africa</w:t>
      </w:r>
      <w:r>
        <w:rPr>
          <w:lang w:val="en-GB"/>
        </w:rPr>
        <w:t xml:space="preserve"> and the </w:t>
      </w:r>
      <w:smartTag w:uri="urn:schemas-microsoft-com:office:smarttags" w:element="Street">
        <w:smartTag w:uri="urn:schemas-microsoft-com:office:smarttags" w:element="address">
          <w:r>
            <w:rPr>
              <w:lang w:val="en-GB"/>
            </w:rPr>
            <w:t>Industrial Court</w:t>
          </w:r>
        </w:smartTag>
      </w:smartTag>
      <w:r>
        <w:rPr>
          <w:lang w:val="en-GB"/>
        </w:rPr>
        <w:t xml:space="preserve">. </w:t>
      </w:r>
      <w:proofErr w:type="gramStart"/>
      <w:r>
        <w:rPr>
          <w:lang w:val="en-GB"/>
        </w:rPr>
        <w:t xml:space="preserve">Published in the </w:t>
      </w:r>
      <w:r w:rsidRPr="009E2947">
        <w:rPr>
          <w:i/>
          <w:lang w:val="en-GB"/>
        </w:rPr>
        <w:t>Industrial Law Journal</w:t>
      </w:r>
      <w:r w:rsidRPr="009E2947">
        <w:rPr>
          <w:lang w:val="en-GB"/>
        </w:rPr>
        <w:t xml:space="preserve"> (</w:t>
      </w:r>
      <w:r w:rsidRPr="009E2947">
        <w:rPr>
          <w:i/>
          <w:lang w:val="en-GB"/>
        </w:rPr>
        <w:t>IL</w:t>
      </w:r>
      <w:r>
        <w:rPr>
          <w:i/>
          <w:lang w:val="en-GB"/>
        </w:rPr>
        <w:t>J</w:t>
      </w:r>
      <w:r w:rsidRPr="009E2947">
        <w:rPr>
          <w:lang w:val="en-GB"/>
        </w:rPr>
        <w:t>).</w:t>
      </w:r>
      <w:proofErr w:type="gramEnd"/>
    </w:p>
    <w:p w:rsidR="00797CF9" w:rsidRPr="009E2947" w:rsidRDefault="00797CF9" w:rsidP="00797CF9">
      <w:pPr>
        <w:tabs>
          <w:tab w:val="left" w:pos="720"/>
          <w:tab w:val="left" w:pos="1440"/>
        </w:tabs>
        <w:spacing w:after="120" w:line="240" w:lineRule="auto"/>
        <w:ind w:left="1440" w:hanging="1440"/>
        <w:rPr>
          <w:lang w:val="en-GB"/>
        </w:rPr>
      </w:pPr>
      <w:r>
        <w:rPr>
          <w:b/>
          <w:lang w:val="en-GB"/>
        </w:rPr>
        <w:tab/>
      </w:r>
      <w:r>
        <w:rPr>
          <w:b/>
          <w:lang w:val="en-GB"/>
        </w:rPr>
        <w:tab/>
      </w:r>
      <w:r w:rsidRPr="009E2947">
        <w:rPr>
          <w:lang w:val="en-GB"/>
        </w:rPr>
        <w:t>Exampl</w:t>
      </w:r>
      <w:r>
        <w:rPr>
          <w:lang w:val="en-GB"/>
        </w:rPr>
        <w:t>e</w:t>
      </w:r>
      <w:r w:rsidRPr="009E2947">
        <w:rPr>
          <w:lang w:val="en-GB"/>
        </w:rPr>
        <w:t>:</w:t>
      </w:r>
      <w:r>
        <w:rPr>
          <w:lang w:val="en-GB"/>
        </w:rPr>
        <w:t xml:space="preserve"> </w:t>
      </w:r>
      <w:r w:rsidRPr="009E2947">
        <w:rPr>
          <w:i/>
          <w:lang w:val="en-GB"/>
        </w:rPr>
        <w:t xml:space="preserve">Metal and Allied Workers </w:t>
      </w:r>
      <w:smartTag w:uri="urn:schemas-microsoft-com:office:smarttags" w:element="place">
        <w:r w:rsidRPr="009E2947">
          <w:rPr>
            <w:i/>
            <w:lang w:val="en-GB"/>
          </w:rPr>
          <w:t>Union</w:t>
        </w:r>
      </w:smartTag>
      <w:r>
        <w:rPr>
          <w:i/>
          <w:lang w:val="en-GB"/>
        </w:rPr>
        <w:t xml:space="preserve"> and another v A </w:t>
      </w:r>
      <w:proofErr w:type="spellStart"/>
      <w:r>
        <w:rPr>
          <w:i/>
          <w:lang w:val="en-GB"/>
        </w:rPr>
        <w:t>Mauchl</w:t>
      </w:r>
      <w:r w:rsidRPr="009E2947">
        <w:rPr>
          <w:i/>
          <w:lang w:val="en-GB"/>
        </w:rPr>
        <w:t>e</w:t>
      </w:r>
      <w:proofErr w:type="spellEnd"/>
      <w:r w:rsidRPr="009E2947">
        <w:rPr>
          <w:i/>
          <w:lang w:val="en-GB"/>
        </w:rPr>
        <w:t xml:space="preserve"> (Pty) Ltd t/a Prec</w:t>
      </w:r>
      <w:r>
        <w:rPr>
          <w:i/>
          <w:lang w:val="en-GB"/>
        </w:rPr>
        <w:t>i</w:t>
      </w:r>
      <w:r w:rsidRPr="009E2947">
        <w:rPr>
          <w:i/>
          <w:lang w:val="en-GB"/>
        </w:rPr>
        <w:t>sion Tools</w:t>
      </w:r>
      <w:r>
        <w:rPr>
          <w:lang w:val="en-GB"/>
        </w:rPr>
        <w:t xml:space="preserve"> (1980) 1 </w:t>
      </w:r>
      <w:r w:rsidRPr="009E2947">
        <w:rPr>
          <w:i/>
          <w:lang w:val="en-GB"/>
        </w:rPr>
        <w:t>ILJ</w:t>
      </w:r>
      <w:r>
        <w:rPr>
          <w:lang w:val="en-GB"/>
        </w:rPr>
        <w:t xml:space="preserve"> 227 (IC)</w:t>
      </w:r>
      <w:r w:rsidRPr="009E2947">
        <w:rPr>
          <w:lang w:val="en-GB"/>
        </w:rPr>
        <w:t xml:space="preserve"> </w:t>
      </w:r>
    </w:p>
    <w:p w:rsidR="00797CF9" w:rsidRPr="001364E9" w:rsidRDefault="00797CF9" w:rsidP="00797CF9">
      <w:pPr>
        <w:tabs>
          <w:tab w:val="left" w:pos="720"/>
          <w:tab w:val="left" w:pos="1440"/>
        </w:tabs>
        <w:spacing w:after="120" w:line="240" w:lineRule="auto"/>
        <w:ind w:left="1440" w:hanging="1440"/>
        <w:rPr>
          <w:lang w:val="en-GB"/>
        </w:rPr>
      </w:pPr>
      <w:proofErr w:type="spellStart"/>
      <w:proofErr w:type="gramStart"/>
      <w:r w:rsidRPr="001364E9">
        <w:rPr>
          <w:b/>
          <w:bCs/>
          <w:lang w:val="en-GB"/>
        </w:rPr>
        <w:t>Kotzé</w:t>
      </w:r>
      <w:proofErr w:type="spellEnd"/>
      <w:r w:rsidRPr="001364E9">
        <w:rPr>
          <w:b/>
          <w:bCs/>
          <w:lang w:val="en-GB"/>
        </w:rPr>
        <w:tab/>
      </w:r>
      <w:r w:rsidRPr="001364E9">
        <w:rPr>
          <w:b/>
          <w:bCs/>
          <w:lang w:val="en-GB"/>
        </w:rPr>
        <w:tab/>
      </w:r>
      <w:proofErr w:type="spellStart"/>
      <w:r w:rsidRPr="001364E9">
        <w:rPr>
          <w:lang w:val="en-GB"/>
        </w:rPr>
        <w:t>Kotzé’s</w:t>
      </w:r>
      <w:proofErr w:type="spellEnd"/>
      <w:r w:rsidRPr="001364E9">
        <w:rPr>
          <w:lang w:val="en-GB"/>
        </w:rPr>
        <w:t xml:space="preserve"> Reports.</w:t>
      </w:r>
      <w:proofErr w:type="gramEnd"/>
      <w:r w:rsidRPr="001364E9">
        <w:rPr>
          <w:lang w:val="en-GB"/>
        </w:rPr>
        <w:t xml:space="preserve"> </w:t>
      </w:r>
      <w:proofErr w:type="gramStart"/>
      <w:r w:rsidRPr="001364E9">
        <w:rPr>
          <w:lang w:val="en-GB"/>
        </w:rPr>
        <w:t>High Court of the Transvaal.</w:t>
      </w:r>
      <w:proofErr w:type="gramEnd"/>
      <w:r w:rsidRPr="001364E9">
        <w:rPr>
          <w:lang w:val="en-GB"/>
        </w:rPr>
        <w:t xml:space="preserve"> </w:t>
      </w:r>
      <w:proofErr w:type="gramStart"/>
      <w:r w:rsidRPr="001364E9">
        <w:rPr>
          <w:lang w:val="en-GB"/>
        </w:rPr>
        <w:t>1877</w:t>
      </w:r>
      <w:r w:rsidRPr="001364E9">
        <w:rPr>
          <w:lang w:val="en-GB"/>
        </w:rPr>
        <w:softHyphen/>
        <w:t>-81.</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Ex parte De Hart</w:t>
      </w:r>
      <w:r w:rsidRPr="001364E9">
        <w:rPr>
          <w:lang w:val="en-GB"/>
        </w:rPr>
        <w:t xml:space="preserve"> (1880) </w:t>
      </w:r>
      <w:proofErr w:type="spellStart"/>
      <w:r w:rsidRPr="001364E9">
        <w:rPr>
          <w:lang w:val="en-GB"/>
        </w:rPr>
        <w:t>Kotzé</w:t>
      </w:r>
      <w:proofErr w:type="spellEnd"/>
      <w:r w:rsidRPr="001364E9">
        <w:rPr>
          <w:lang w:val="en-GB"/>
        </w:rPr>
        <w:t xml:space="preserve"> 590</w:t>
      </w:r>
    </w:p>
    <w:p w:rsidR="00797CF9" w:rsidRPr="001364E9" w:rsidRDefault="00797CF9" w:rsidP="00797CF9">
      <w:pPr>
        <w:tabs>
          <w:tab w:val="left" w:pos="720"/>
          <w:tab w:val="left" w:pos="1440"/>
        </w:tabs>
        <w:spacing w:after="120" w:line="240" w:lineRule="auto"/>
        <w:ind w:left="1440" w:hanging="1440"/>
        <w:rPr>
          <w:lang w:val="en-GB"/>
        </w:rPr>
      </w:pPr>
      <w:proofErr w:type="spellStart"/>
      <w:r w:rsidRPr="001364E9">
        <w:rPr>
          <w:b/>
          <w:bCs/>
          <w:lang w:val="en-GB"/>
        </w:rPr>
        <w:t>Menz</w:t>
      </w:r>
      <w:proofErr w:type="spellEnd"/>
      <w:r w:rsidRPr="001364E9">
        <w:rPr>
          <w:b/>
          <w:bCs/>
          <w:lang w:val="en-GB"/>
        </w:rPr>
        <w:tab/>
      </w:r>
      <w:r w:rsidRPr="001364E9">
        <w:rPr>
          <w:b/>
          <w:bCs/>
          <w:lang w:val="en-GB"/>
        </w:rPr>
        <w:tab/>
      </w:r>
      <w:proofErr w:type="spellStart"/>
      <w:r w:rsidRPr="001364E9">
        <w:rPr>
          <w:lang w:val="en-GB"/>
        </w:rPr>
        <w:t>Menzies</w:t>
      </w:r>
      <w:proofErr w:type="spellEnd"/>
      <w:r w:rsidRPr="001364E9">
        <w:rPr>
          <w:lang w:val="en-GB"/>
        </w:rPr>
        <w:t xml:space="preserve">' Reports - (sometimes referred to as M). </w:t>
      </w:r>
      <w:proofErr w:type="gramStart"/>
      <w:r w:rsidRPr="001364E9">
        <w:rPr>
          <w:lang w:val="en-GB"/>
        </w:rPr>
        <w:t>Three volumes, covering reports of the Cape Supreme Court 1829-49.</w:t>
      </w:r>
      <w:proofErr w:type="gramEnd"/>
      <w:r w:rsidRPr="001364E9">
        <w:rPr>
          <w:lang w:val="en-GB"/>
        </w:rPr>
        <w:t xml:space="preserve"> Cases arranged according to subject matter.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Barker v Barker</w:t>
      </w:r>
      <w:r w:rsidRPr="001364E9">
        <w:rPr>
          <w:lang w:val="en-GB"/>
        </w:rPr>
        <w:t xml:space="preserve"> (1829) 1 </w:t>
      </w:r>
      <w:proofErr w:type="spellStart"/>
      <w:r w:rsidRPr="001364E9">
        <w:rPr>
          <w:lang w:val="en-GB"/>
        </w:rPr>
        <w:t>Menz</w:t>
      </w:r>
      <w:proofErr w:type="spellEnd"/>
      <w:r w:rsidRPr="001364E9">
        <w:rPr>
          <w:lang w:val="en-GB"/>
        </w:rPr>
        <w:t xml:space="preserve"> 265</w:t>
      </w:r>
    </w:p>
    <w:p w:rsidR="00797CF9" w:rsidRPr="001364E9" w:rsidRDefault="00797CF9" w:rsidP="00797CF9">
      <w:pPr>
        <w:tabs>
          <w:tab w:val="left" w:pos="720"/>
          <w:tab w:val="left" w:pos="1440"/>
        </w:tabs>
        <w:spacing w:after="120" w:line="240" w:lineRule="auto"/>
        <w:ind w:left="1440" w:hanging="1440"/>
        <w:rPr>
          <w:lang w:val="en-GB"/>
        </w:rPr>
      </w:pPr>
      <w:r w:rsidRPr="001364E9">
        <w:rPr>
          <w:b/>
          <w:bCs/>
          <w:lang w:val="en-GB"/>
        </w:rPr>
        <w:t>NLR</w:t>
      </w:r>
      <w:r w:rsidRPr="001364E9">
        <w:rPr>
          <w:lang w:val="en-GB"/>
        </w:rPr>
        <w:tab/>
      </w:r>
      <w:r w:rsidRPr="001364E9">
        <w:rPr>
          <w:lang w:val="en-GB"/>
        </w:rPr>
        <w:tab/>
      </w:r>
      <w:smartTag w:uri="urn:schemas-microsoft-com:office:smarttags" w:element="City">
        <w:smartTag w:uri="urn:schemas-microsoft-com:office:smarttags" w:element="place">
          <w:r w:rsidRPr="001364E9">
            <w:rPr>
              <w:lang w:val="en-GB"/>
            </w:rPr>
            <w:t>Natal</w:t>
          </w:r>
        </w:smartTag>
      </w:smartTag>
      <w:r w:rsidRPr="001364E9">
        <w:rPr>
          <w:lang w:val="en-GB"/>
        </w:rPr>
        <w:t xml:space="preserve"> Law Reports (New Series). Natal Supreme Court 1879-1932. </w:t>
      </w:r>
      <w:proofErr w:type="spellStart"/>
      <w:r w:rsidRPr="001364E9">
        <w:rPr>
          <w:lang w:val="en-GB"/>
        </w:rPr>
        <w:t>Vol</w:t>
      </w:r>
      <w:proofErr w:type="spellEnd"/>
      <w:r w:rsidRPr="001364E9">
        <w:rPr>
          <w:lang w:val="en-GB"/>
        </w:rPr>
        <w:t xml:space="preserve"> 1: 1879-80. </w:t>
      </w:r>
      <w:proofErr w:type="spellStart"/>
      <w:r w:rsidRPr="001364E9">
        <w:rPr>
          <w:lang w:val="en-GB"/>
        </w:rPr>
        <w:t>Vol</w:t>
      </w:r>
      <w:proofErr w:type="spellEnd"/>
      <w:r w:rsidRPr="001364E9">
        <w:rPr>
          <w:lang w:val="en-GB"/>
        </w:rPr>
        <w:t xml:space="preserve"> 2: 1880-1. </w:t>
      </w:r>
      <w:proofErr w:type="gramStart"/>
      <w:r w:rsidRPr="001364E9">
        <w:rPr>
          <w:lang w:val="en-GB"/>
        </w:rPr>
        <w:t xml:space="preserve">Volumes thereafter corresponding to year to </w:t>
      </w:r>
      <w:proofErr w:type="spellStart"/>
      <w:r w:rsidRPr="001364E9">
        <w:rPr>
          <w:lang w:val="en-GB"/>
        </w:rPr>
        <w:t>vol</w:t>
      </w:r>
      <w:proofErr w:type="spellEnd"/>
      <w:r w:rsidRPr="001364E9">
        <w:rPr>
          <w:lang w:val="en-GB"/>
        </w:rPr>
        <w:t xml:space="preserve"> 50 (1929).</w:t>
      </w:r>
      <w:proofErr w:type="gramEnd"/>
      <w:r w:rsidRPr="001364E9">
        <w:rPr>
          <w:lang w:val="en-GB"/>
        </w:rPr>
        <w:t xml:space="preserve"> </w:t>
      </w:r>
      <w:proofErr w:type="gramStart"/>
      <w:r w:rsidRPr="001364E9">
        <w:rPr>
          <w:lang w:val="en-GB"/>
        </w:rPr>
        <w:t>Thereafter annual volumes with no number to 1932.</w:t>
      </w:r>
      <w:proofErr w:type="gramEnd"/>
      <w:r w:rsidRPr="001364E9">
        <w:rPr>
          <w:lang w:val="en-GB"/>
        </w:rPr>
        <w:t xml:space="preserve"> </w:t>
      </w:r>
      <w:proofErr w:type="gramStart"/>
      <w:r w:rsidRPr="001364E9">
        <w:rPr>
          <w:lang w:val="en-GB"/>
        </w:rPr>
        <w:t>(After 1932, NPD.)</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Examples: </w:t>
      </w:r>
      <w:smartTag w:uri="urn:schemas-microsoft-com:office:smarttags" w:element="place">
        <w:smartTag w:uri="urn:schemas-microsoft-com:office:smarttags" w:element="City">
          <w:r w:rsidRPr="001364E9">
            <w:rPr>
              <w:i/>
              <w:iCs/>
              <w:lang w:val="en-GB"/>
            </w:rPr>
            <w:t>Bell</w:t>
          </w:r>
        </w:smartTag>
      </w:smartTag>
      <w:r w:rsidRPr="001364E9">
        <w:rPr>
          <w:i/>
          <w:iCs/>
          <w:lang w:val="en-GB"/>
        </w:rPr>
        <w:t xml:space="preserve"> v Ramsay</w:t>
      </w:r>
      <w:r w:rsidRPr="001364E9">
        <w:rPr>
          <w:lang w:val="en-GB"/>
        </w:rPr>
        <w:t xml:space="preserve"> (1929) 50 NLR 265. </w:t>
      </w:r>
      <w:r w:rsidRPr="001364E9">
        <w:rPr>
          <w:i/>
          <w:iCs/>
          <w:lang w:val="en-GB"/>
        </w:rPr>
        <w:t>In re Hardwood Timber Co Ltd</w:t>
      </w:r>
      <w:r w:rsidRPr="001364E9">
        <w:rPr>
          <w:lang w:val="en-GB"/>
        </w:rPr>
        <w:t xml:space="preserve"> 1932 NLR 312</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NPD</w:t>
      </w:r>
      <w:r w:rsidRPr="001364E9">
        <w:rPr>
          <w:lang w:val="en-GB"/>
        </w:rPr>
        <w:tab/>
      </w:r>
      <w:r w:rsidRPr="001364E9">
        <w:rPr>
          <w:lang w:val="en-GB"/>
        </w:rPr>
        <w:tab/>
        <w:t>Reports of the Natal Provincial Division (and the Durban and Coast Local Division).</w:t>
      </w:r>
      <w:proofErr w:type="gramEnd"/>
      <w:r w:rsidRPr="001364E9">
        <w:rPr>
          <w:lang w:val="en-GB"/>
        </w:rPr>
        <w:t xml:space="preserve"> </w:t>
      </w:r>
      <w:proofErr w:type="gramStart"/>
      <w:r w:rsidRPr="001364E9">
        <w:rPr>
          <w:lang w:val="en-GB"/>
        </w:rPr>
        <w:t>Annual volumes.</w:t>
      </w:r>
      <w:proofErr w:type="gramEnd"/>
      <w:r w:rsidRPr="001364E9">
        <w:rPr>
          <w:lang w:val="en-GB"/>
        </w:rPr>
        <w:t xml:space="preserve"> </w:t>
      </w:r>
      <w:proofErr w:type="gramStart"/>
      <w:r w:rsidRPr="001364E9">
        <w:rPr>
          <w:lang w:val="en-GB"/>
        </w:rPr>
        <w:t>1933-46.</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proofErr w:type="spellStart"/>
      <w:r w:rsidRPr="001364E9">
        <w:rPr>
          <w:i/>
          <w:iCs/>
          <w:lang w:val="en-GB"/>
        </w:rPr>
        <w:t>Johnstone</w:t>
      </w:r>
      <w:proofErr w:type="spellEnd"/>
      <w:r w:rsidRPr="001364E9">
        <w:rPr>
          <w:i/>
          <w:iCs/>
          <w:lang w:val="en-GB"/>
        </w:rPr>
        <w:t xml:space="preserve"> v </w:t>
      </w:r>
      <w:proofErr w:type="spellStart"/>
      <w:r w:rsidRPr="001364E9">
        <w:rPr>
          <w:i/>
          <w:iCs/>
          <w:lang w:val="en-GB"/>
        </w:rPr>
        <w:t>Johnstone</w:t>
      </w:r>
      <w:proofErr w:type="spellEnd"/>
      <w:r w:rsidRPr="001364E9">
        <w:rPr>
          <w:lang w:val="en-GB"/>
        </w:rPr>
        <w:t xml:space="preserve"> 1941 NPD 279.</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Off Rep</w:t>
      </w:r>
      <w:r w:rsidRPr="001364E9">
        <w:rPr>
          <w:lang w:val="en-GB"/>
        </w:rPr>
        <w:tab/>
        <w:t>Official Reports.</w:t>
      </w:r>
      <w:proofErr w:type="gramEnd"/>
      <w:r w:rsidRPr="001364E9">
        <w:rPr>
          <w:lang w:val="en-GB"/>
        </w:rPr>
        <w:t xml:space="preserve"> (Sometimes referred to as OR.) </w:t>
      </w:r>
      <w:proofErr w:type="gramStart"/>
      <w:r w:rsidRPr="001364E9">
        <w:rPr>
          <w:lang w:val="en-GB"/>
        </w:rPr>
        <w:t>Reports of the High Court of the South African Republic 1893-8.</w:t>
      </w:r>
      <w:proofErr w:type="gramEnd"/>
      <w:r w:rsidRPr="001364E9">
        <w:rPr>
          <w:lang w:val="en-GB"/>
        </w:rPr>
        <w:t xml:space="preserve"> </w:t>
      </w:r>
      <w:proofErr w:type="gramStart"/>
      <w:r w:rsidRPr="001364E9">
        <w:rPr>
          <w:lang w:val="en-GB"/>
        </w:rPr>
        <w:t>Six volumes, each covering a year.</w:t>
      </w:r>
      <w:proofErr w:type="gramEnd"/>
      <w:r w:rsidRPr="001364E9">
        <w:rPr>
          <w:lang w:val="en-GB"/>
        </w:rPr>
        <w:t xml:space="preserve"> Original version in Dutch, but reference is usually made to the English translation.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 xml:space="preserve">African Banking Corporation v </w:t>
      </w:r>
      <w:proofErr w:type="spellStart"/>
      <w:r w:rsidRPr="001364E9">
        <w:rPr>
          <w:i/>
          <w:iCs/>
          <w:lang w:val="en-GB"/>
        </w:rPr>
        <w:t>Goldbard</w:t>
      </w:r>
      <w:proofErr w:type="spellEnd"/>
      <w:r w:rsidRPr="001364E9">
        <w:rPr>
          <w:lang w:val="en-GB"/>
        </w:rPr>
        <w:t xml:space="preserve"> (1897) 4 Off Rep 402.</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OPD</w:t>
      </w:r>
      <w:r w:rsidRPr="001364E9">
        <w:rPr>
          <w:lang w:val="en-GB"/>
        </w:rPr>
        <w:tab/>
      </w:r>
      <w:r w:rsidRPr="001364E9">
        <w:rPr>
          <w:lang w:val="en-GB"/>
        </w:rPr>
        <w:tab/>
        <w:t>Reports of the Orange Free State Provincial Division.</w:t>
      </w:r>
      <w:proofErr w:type="gramEnd"/>
      <w:r w:rsidRPr="001364E9">
        <w:rPr>
          <w:lang w:val="en-GB"/>
        </w:rPr>
        <w:t xml:space="preserve"> </w:t>
      </w:r>
      <w:proofErr w:type="gramStart"/>
      <w:r w:rsidRPr="001364E9">
        <w:rPr>
          <w:lang w:val="en-GB"/>
        </w:rPr>
        <w:t>Annual volumes.</w:t>
      </w:r>
      <w:proofErr w:type="gramEnd"/>
      <w:r w:rsidRPr="001364E9">
        <w:rPr>
          <w:lang w:val="en-GB"/>
        </w:rPr>
        <w:t xml:space="preserve"> </w:t>
      </w:r>
      <w:proofErr w:type="gramStart"/>
      <w:r w:rsidRPr="001364E9">
        <w:rPr>
          <w:lang w:val="en-GB"/>
        </w:rPr>
        <w:t>1910-46.</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Smith v Philips</w:t>
      </w:r>
      <w:r w:rsidRPr="001364E9">
        <w:rPr>
          <w:lang w:val="en-GB"/>
        </w:rPr>
        <w:t xml:space="preserve"> 1931 OPD 107 </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ORC</w:t>
      </w:r>
      <w:r w:rsidRPr="001364E9">
        <w:rPr>
          <w:lang w:val="en-GB"/>
        </w:rPr>
        <w:tab/>
      </w:r>
      <w:r w:rsidRPr="001364E9">
        <w:rPr>
          <w:lang w:val="en-GB"/>
        </w:rPr>
        <w:tab/>
        <w:t>Orange River Colony Reports.</w:t>
      </w:r>
      <w:proofErr w:type="gramEnd"/>
      <w:r w:rsidRPr="001364E9">
        <w:rPr>
          <w:lang w:val="en-GB"/>
        </w:rPr>
        <w:t xml:space="preserve"> </w:t>
      </w:r>
      <w:proofErr w:type="gramStart"/>
      <w:r w:rsidRPr="001364E9">
        <w:rPr>
          <w:lang w:val="en-GB"/>
        </w:rPr>
        <w:t>High Court of the Orange River Colony.</w:t>
      </w:r>
      <w:proofErr w:type="gramEnd"/>
      <w:r w:rsidRPr="001364E9">
        <w:rPr>
          <w:lang w:val="en-GB"/>
        </w:rPr>
        <w:t xml:space="preserve"> </w:t>
      </w:r>
      <w:proofErr w:type="gramStart"/>
      <w:r w:rsidRPr="001364E9">
        <w:rPr>
          <w:lang w:val="en-GB"/>
        </w:rPr>
        <w:t>Annual volumes.</w:t>
      </w:r>
      <w:proofErr w:type="gramEnd"/>
      <w:r w:rsidRPr="001364E9">
        <w:rPr>
          <w:lang w:val="en-GB"/>
        </w:rPr>
        <w:t xml:space="preserve"> </w:t>
      </w:r>
      <w:proofErr w:type="gramStart"/>
      <w:r w:rsidRPr="001364E9">
        <w:rPr>
          <w:lang w:val="en-GB"/>
        </w:rPr>
        <w:t>1903-9.</w:t>
      </w:r>
      <w:proofErr w:type="gramEnd"/>
    </w:p>
    <w:p w:rsidR="00797CF9" w:rsidRPr="001364E9" w:rsidRDefault="00797CF9" w:rsidP="00797CF9">
      <w:pPr>
        <w:tabs>
          <w:tab w:val="left" w:pos="720"/>
          <w:tab w:val="left" w:pos="1440"/>
        </w:tabs>
        <w:spacing w:after="120" w:line="240" w:lineRule="auto"/>
        <w:ind w:left="1440" w:hanging="1440"/>
        <w:rPr>
          <w:lang w:val="en-GB"/>
        </w:rPr>
      </w:pPr>
      <w:r w:rsidRPr="001364E9">
        <w:rPr>
          <w:lang w:val="en-GB"/>
        </w:rPr>
        <w:tab/>
      </w:r>
      <w:r w:rsidRPr="001364E9">
        <w:rPr>
          <w:lang w:val="en-GB"/>
        </w:rPr>
        <w:tab/>
        <w:t xml:space="preserve">Example: </w:t>
      </w:r>
      <w:proofErr w:type="spellStart"/>
      <w:r w:rsidRPr="001364E9">
        <w:rPr>
          <w:i/>
          <w:iCs/>
          <w:lang w:val="en-GB"/>
        </w:rPr>
        <w:t>Attwell</w:t>
      </w:r>
      <w:proofErr w:type="spellEnd"/>
      <w:r w:rsidRPr="001364E9">
        <w:rPr>
          <w:i/>
          <w:iCs/>
          <w:lang w:val="en-GB"/>
        </w:rPr>
        <w:t xml:space="preserve"> v Botha</w:t>
      </w:r>
      <w:r w:rsidRPr="001364E9">
        <w:rPr>
          <w:lang w:val="en-GB"/>
        </w:rPr>
        <w:t xml:space="preserve"> 1907 ORC 2</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PH</w:t>
      </w:r>
      <w:r w:rsidRPr="001364E9">
        <w:rPr>
          <w:lang w:val="en-GB"/>
        </w:rPr>
        <w:tab/>
      </w:r>
      <w:r w:rsidRPr="001364E9">
        <w:rPr>
          <w:lang w:val="en-GB"/>
        </w:rPr>
        <w:tab/>
        <w:t>Prentice-Hall Weekly Legal Service.</w:t>
      </w:r>
      <w:proofErr w:type="gramEnd"/>
      <w:r w:rsidRPr="001364E9">
        <w:rPr>
          <w:lang w:val="en-GB"/>
        </w:rPr>
        <w:t xml:space="preserve"> 1923-</w:t>
      </w:r>
      <w:r>
        <w:rPr>
          <w:lang w:val="en-GB"/>
        </w:rPr>
        <w:t>1995</w:t>
      </w:r>
      <w:r w:rsidRPr="001364E9">
        <w:rPr>
          <w:lang w:val="en-GB"/>
        </w:rPr>
        <w:t xml:space="preserve">. </w:t>
      </w:r>
      <w:proofErr w:type="gramStart"/>
      <w:r w:rsidRPr="001364E9">
        <w:rPr>
          <w:lang w:val="en-GB"/>
        </w:rPr>
        <w:t>After</w:t>
      </w:r>
      <w:proofErr w:type="gramEnd"/>
      <w:r w:rsidRPr="001364E9">
        <w:rPr>
          <w:lang w:val="en-GB"/>
        </w:rPr>
        <w:t xml:space="preserve"> 1930 two volumes a year. Digest of decisions. Cases arranged according to subject-matter. Thus 'A' refers to mercantile law. The reference to the court in the last parenthesis is the same as with SA (below).</w:t>
      </w:r>
    </w:p>
    <w:p w:rsidR="00797CF9" w:rsidRPr="001364E9" w:rsidRDefault="00797CF9" w:rsidP="00797CF9">
      <w:pPr>
        <w:spacing w:after="120" w:line="240" w:lineRule="auto"/>
        <w:ind w:left="720"/>
        <w:rPr>
          <w:lang w:val="en-GB"/>
        </w:rPr>
      </w:pPr>
      <w:r w:rsidRPr="001364E9">
        <w:rPr>
          <w:lang w:val="en-GB"/>
        </w:rPr>
        <w:tab/>
        <w:t xml:space="preserve">Example: </w:t>
      </w:r>
      <w:r w:rsidRPr="001364E9">
        <w:rPr>
          <w:i/>
          <w:iCs/>
          <w:lang w:val="en-GB"/>
        </w:rPr>
        <w:t>Ex parte Atkinson</w:t>
      </w:r>
      <w:r w:rsidRPr="001364E9">
        <w:rPr>
          <w:lang w:val="en-GB"/>
        </w:rPr>
        <w:t xml:space="preserve"> 1943 (1) PH B11 (W).</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 xml:space="preserve">R </w:t>
      </w:r>
      <w:r>
        <w:rPr>
          <w:b/>
          <w:bCs/>
          <w:lang w:val="en-GB"/>
        </w:rPr>
        <w:t>and</w:t>
      </w:r>
      <w:r w:rsidRPr="001364E9">
        <w:rPr>
          <w:b/>
          <w:bCs/>
          <w:lang w:val="en-GB"/>
        </w:rPr>
        <w:t xml:space="preserve"> N</w:t>
      </w:r>
      <w:r w:rsidRPr="001364E9">
        <w:rPr>
          <w:lang w:val="en-GB"/>
        </w:rPr>
        <w:tab/>
        <w:t>Rhodesia and Nyasaland Law Reports.</w:t>
      </w:r>
      <w:proofErr w:type="gramEnd"/>
      <w:r w:rsidRPr="001364E9">
        <w:rPr>
          <w:lang w:val="en-GB"/>
        </w:rPr>
        <w:t xml:space="preserve"> 1956-64. Among the reports are those of the Federal Supreme Court (cited FC or FSC) and the High Court of Southern Rhodesia (cited SR</w:t>
      </w:r>
      <w:proofErr w:type="gramStart"/>
      <w:r w:rsidRPr="001364E9">
        <w:rPr>
          <w:lang w:val="en-GB"/>
        </w:rPr>
        <w:t>) .</w:t>
      </w:r>
      <w:proofErr w:type="gramEnd"/>
      <w:r w:rsidRPr="001364E9">
        <w:rPr>
          <w:lang w:val="en-GB"/>
        </w:rPr>
        <w:t xml:space="preserve"> </w:t>
      </w:r>
      <w:proofErr w:type="gramStart"/>
      <w:r w:rsidRPr="001364E9">
        <w:rPr>
          <w:lang w:val="en-GB"/>
        </w:rPr>
        <w:t>Annual volumes.</w:t>
      </w:r>
      <w:proofErr w:type="gramEnd"/>
      <w:r w:rsidRPr="001364E9">
        <w:rPr>
          <w:lang w:val="en-GB"/>
        </w:rPr>
        <w:t xml:space="preserve"> </w:t>
      </w:r>
      <w:proofErr w:type="gramStart"/>
      <w:r w:rsidRPr="001364E9">
        <w:rPr>
          <w:lang w:val="en-GB"/>
        </w:rPr>
        <w:t>1956-64.</w:t>
      </w:r>
      <w:proofErr w:type="gramEnd"/>
    </w:p>
    <w:p w:rsidR="00797CF9" w:rsidRPr="001364E9" w:rsidRDefault="00797CF9" w:rsidP="00797CF9">
      <w:pPr>
        <w:spacing w:after="120" w:line="240" w:lineRule="auto"/>
        <w:ind w:left="720"/>
        <w:rPr>
          <w:lang w:val="en-GB"/>
        </w:rPr>
      </w:pPr>
      <w:r w:rsidRPr="001364E9">
        <w:rPr>
          <w:lang w:val="en-GB"/>
        </w:rPr>
        <w:tab/>
        <w:t xml:space="preserve">Example: </w:t>
      </w:r>
      <w:r w:rsidRPr="001364E9">
        <w:rPr>
          <w:i/>
          <w:iCs/>
          <w:lang w:val="en-GB"/>
        </w:rPr>
        <w:t>Smith v Smith</w:t>
      </w:r>
      <w:r w:rsidRPr="001364E9">
        <w:rPr>
          <w:lang w:val="en-GB"/>
        </w:rPr>
        <w:t xml:space="preserve"> 1962 R </w:t>
      </w:r>
      <w:r>
        <w:rPr>
          <w:lang w:val="en-GB"/>
        </w:rPr>
        <w:t>and</w:t>
      </w:r>
      <w:r w:rsidRPr="001364E9">
        <w:rPr>
          <w:lang w:val="en-GB"/>
        </w:rPr>
        <w:t xml:space="preserve"> N 469 (FC)</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RLR</w:t>
      </w:r>
      <w:r w:rsidRPr="001364E9">
        <w:rPr>
          <w:lang w:val="en-GB"/>
        </w:rPr>
        <w:tab/>
      </w:r>
      <w:r w:rsidRPr="001364E9">
        <w:rPr>
          <w:lang w:val="en-GB"/>
        </w:rPr>
        <w:tab/>
        <w:t>Rhodesia Law Reports.</w:t>
      </w:r>
      <w:proofErr w:type="gramEnd"/>
      <w:r w:rsidRPr="001364E9">
        <w:rPr>
          <w:lang w:val="en-GB"/>
        </w:rPr>
        <w:t xml:space="preserve"> </w:t>
      </w:r>
      <w:proofErr w:type="gramStart"/>
      <w:r w:rsidRPr="001364E9">
        <w:rPr>
          <w:lang w:val="en-GB"/>
        </w:rPr>
        <w:t>High Court of Southern Rhodesia and of Rhodesia, General and Appellate Divisions, and decisions of the Privy Council on appeal.</w:t>
      </w:r>
      <w:proofErr w:type="gramEnd"/>
      <w:r w:rsidRPr="001364E9">
        <w:rPr>
          <w:lang w:val="en-GB"/>
        </w:rPr>
        <w:t xml:space="preserve"> </w:t>
      </w:r>
      <w:proofErr w:type="gramStart"/>
      <w:r w:rsidRPr="001364E9">
        <w:rPr>
          <w:lang w:val="en-GB"/>
        </w:rPr>
        <w:t>Annual volumes.</w:t>
      </w:r>
      <w:proofErr w:type="gramEnd"/>
      <w:r w:rsidRPr="001364E9">
        <w:rPr>
          <w:lang w:val="en-GB"/>
        </w:rPr>
        <w:t xml:space="preserve"> </w:t>
      </w:r>
      <w:proofErr w:type="gramStart"/>
      <w:r w:rsidRPr="001364E9">
        <w:rPr>
          <w:lang w:val="en-GB"/>
        </w:rPr>
        <w:t>1964-79.</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R v Phineas</w:t>
      </w:r>
      <w:r w:rsidRPr="001364E9">
        <w:rPr>
          <w:lang w:val="en-GB"/>
        </w:rPr>
        <w:t xml:space="preserve"> 1965 RLR 217 (A)</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Roscoe</w:t>
      </w:r>
      <w:r w:rsidRPr="001364E9">
        <w:rPr>
          <w:b/>
          <w:bCs/>
          <w:lang w:val="en-GB"/>
        </w:rPr>
        <w:tab/>
      </w:r>
      <w:r w:rsidRPr="001364E9">
        <w:rPr>
          <w:lang w:val="en-GB"/>
        </w:rPr>
        <w:t>Roscoe's Reports.</w:t>
      </w:r>
      <w:proofErr w:type="gramEnd"/>
      <w:r w:rsidRPr="001364E9">
        <w:rPr>
          <w:lang w:val="en-GB"/>
        </w:rPr>
        <w:t xml:space="preserve"> </w:t>
      </w:r>
      <w:proofErr w:type="gramStart"/>
      <w:r w:rsidRPr="001364E9">
        <w:rPr>
          <w:lang w:val="en-GB"/>
        </w:rPr>
        <w:t>Cape Supreme Court.</w:t>
      </w:r>
      <w:proofErr w:type="gramEnd"/>
      <w:r w:rsidRPr="001364E9">
        <w:rPr>
          <w:lang w:val="en-GB"/>
        </w:rPr>
        <w:t xml:space="preserve"> </w:t>
      </w:r>
      <w:proofErr w:type="spellStart"/>
      <w:r w:rsidRPr="001364E9">
        <w:rPr>
          <w:lang w:val="en-GB"/>
        </w:rPr>
        <w:t>Vol</w:t>
      </w:r>
      <w:proofErr w:type="spellEnd"/>
      <w:r w:rsidRPr="001364E9">
        <w:rPr>
          <w:lang w:val="en-GB"/>
        </w:rPr>
        <w:t xml:space="preserve"> 1: 1861</w:t>
      </w:r>
      <w:r w:rsidRPr="001364E9">
        <w:rPr>
          <w:lang w:val="en-GB"/>
        </w:rPr>
        <w:softHyphen/>
        <w:t xml:space="preserve">7; </w:t>
      </w:r>
      <w:proofErr w:type="spellStart"/>
      <w:r w:rsidRPr="001364E9">
        <w:rPr>
          <w:lang w:val="en-GB"/>
        </w:rPr>
        <w:t>vol</w:t>
      </w:r>
      <w:proofErr w:type="spellEnd"/>
      <w:r w:rsidRPr="001364E9">
        <w:rPr>
          <w:lang w:val="en-GB"/>
        </w:rPr>
        <w:t xml:space="preserve"> 2: 1871-2; </w:t>
      </w:r>
      <w:proofErr w:type="spellStart"/>
      <w:r w:rsidRPr="001364E9">
        <w:rPr>
          <w:lang w:val="en-GB"/>
        </w:rPr>
        <w:t>vol</w:t>
      </w:r>
      <w:proofErr w:type="spellEnd"/>
      <w:r w:rsidRPr="001364E9">
        <w:rPr>
          <w:lang w:val="en-GB"/>
        </w:rPr>
        <w:t xml:space="preserve"> 3: 1877-8. </w:t>
      </w:r>
    </w:p>
    <w:p w:rsidR="00797CF9" w:rsidRPr="001364E9" w:rsidRDefault="00797CF9" w:rsidP="00797CF9">
      <w:pPr>
        <w:spacing w:after="120" w:line="240" w:lineRule="auto"/>
        <w:ind w:left="1440"/>
        <w:rPr>
          <w:lang w:val="en-GB"/>
        </w:rPr>
      </w:pPr>
      <w:r w:rsidRPr="001364E9">
        <w:rPr>
          <w:lang w:val="en-GB"/>
        </w:rPr>
        <w:t xml:space="preserve">Example: </w:t>
      </w:r>
      <w:proofErr w:type="spellStart"/>
      <w:r w:rsidRPr="001364E9">
        <w:rPr>
          <w:i/>
          <w:iCs/>
          <w:lang w:val="en-GB"/>
        </w:rPr>
        <w:t>Domov</w:t>
      </w:r>
      <w:proofErr w:type="spellEnd"/>
      <w:r w:rsidRPr="001364E9">
        <w:rPr>
          <w:i/>
          <w:iCs/>
          <w:lang w:val="en-GB"/>
        </w:rPr>
        <w:t xml:space="preserve"> v Hackett</w:t>
      </w:r>
      <w:r w:rsidRPr="001364E9">
        <w:rPr>
          <w:lang w:val="en-GB"/>
        </w:rPr>
        <w:t xml:space="preserve"> (1871) 2 Roscoe 38</w:t>
      </w:r>
    </w:p>
    <w:p w:rsidR="00797CF9" w:rsidRPr="001364E9" w:rsidRDefault="00797CF9" w:rsidP="00797CF9">
      <w:pPr>
        <w:tabs>
          <w:tab w:val="left" w:pos="720"/>
          <w:tab w:val="left" w:pos="1440"/>
        </w:tabs>
        <w:spacing w:after="120" w:line="240" w:lineRule="auto"/>
        <w:ind w:left="1440" w:hanging="1440"/>
        <w:rPr>
          <w:lang w:val="en-GB"/>
        </w:rPr>
      </w:pPr>
      <w:r w:rsidRPr="001364E9">
        <w:rPr>
          <w:b/>
          <w:bCs/>
          <w:lang w:val="en-GB"/>
        </w:rPr>
        <w:t>SA</w:t>
      </w:r>
      <w:r w:rsidRPr="001364E9">
        <w:rPr>
          <w:lang w:val="en-GB"/>
        </w:rPr>
        <w:tab/>
      </w:r>
      <w:r w:rsidRPr="001364E9">
        <w:rPr>
          <w:lang w:val="en-GB"/>
        </w:rPr>
        <w:tab/>
        <w:t xml:space="preserve">South African Law Reports 1947-Current. </w:t>
      </w:r>
      <w:r w:rsidR="001614B0">
        <w:rPr>
          <w:lang w:val="en-GB"/>
        </w:rPr>
        <w:t>Initially published in four volumes per year, it now includes s</w:t>
      </w:r>
      <w:r>
        <w:rPr>
          <w:lang w:val="en-GB"/>
        </w:rPr>
        <w:t>ix</w:t>
      </w:r>
      <w:r w:rsidRPr="001364E9">
        <w:rPr>
          <w:lang w:val="en-GB"/>
        </w:rPr>
        <w:t xml:space="preserve"> volumes a year, t</w:t>
      </w:r>
      <w:r>
        <w:rPr>
          <w:lang w:val="en-GB"/>
        </w:rPr>
        <w:t>wo</w:t>
      </w:r>
      <w:r w:rsidRPr="001364E9">
        <w:rPr>
          <w:lang w:val="en-GB"/>
        </w:rPr>
        <w:t xml:space="preserve"> monthly issues making a volume. It covers decisions of the</w:t>
      </w:r>
      <w:r>
        <w:rPr>
          <w:lang w:val="en-GB"/>
        </w:rPr>
        <w:t xml:space="preserve"> South African</w:t>
      </w:r>
      <w:r w:rsidRPr="001364E9">
        <w:rPr>
          <w:lang w:val="en-GB"/>
        </w:rPr>
        <w:t xml:space="preserve"> </w:t>
      </w:r>
      <w:r>
        <w:rPr>
          <w:lang w:val="en-GB"/>
        </w:rPr>
        <w:t xml:space="preserve">Constitutional Court, the Supreme Court of Appeal, the </w:t>
      </w:r>
      <w:r w:rsidRPr="001364E9">
        <w:rPr>
          <w:lang w:val="en-GB"/>
        </w:rPr>
        <w:t>High Courts</w:t>
      </w:r>
      <w:r>
        <w:rPr>
          <w:lang w:val="en-GB"/>
        </w:rPr>
        <w:t>,</w:t>
      </w:r>
      <w:r w:rsidRPr="001364E9">
        <w:rPr>
          <w:lang w:val="en-GB"/>
        </w:rPr>
        <w:t xml:space="preserve"> </w:t>
      </w:r>
      <w:r>
        <w:rPr>
          <w:lang w:val="en-GB"/>
        </w:rPr>
        <w:t>the Labour Court, the Labour Appeal Court, the Competition Appeal Court, the Land Claims Court;</w:t>
      </w:r>
      <w:r w:rsidRPr="001364E9">
        <w:rPr>
          <w:lang w:val="en-GB"/>
        </w:rPr>
        <w:t xml:space="preserve"> the superior courts of Namibia, Zimbabwe and their predecessors</w:t>
      </w:r>
      <w:r>
        <w:rPr>
          <w:lang w:val="en-GB"/>
        </w:rPr>
        <w:t>;</w:t>
      </w:r>
      <w:r w:rsidRPr="001364E9">
        <w:rPr>
          <w:lang w:val="en-GB"/>
        </w:rPr>
        <w:t xml:space="preserve"> and the previously independent </w:t>
      </w:r>
      <w:r w:rsidRPr="001364E9">
        <w:rPr>
          <w:lang w:val="en-GB"/>
        </w:rPr>
        <w:lastRenderedPageBreak/>
        <w:t>states of Transkei, Bophuthatswana, Ciskei and Venda. The reference to the court is in the letter or letters in the last parenthesis of the citation.</w:t>
      </w:r>
    </w:p>
    <w:p w:rsidR="00797CF9" w:rsidRDefault="00797CF9" w:rsidP="00797CF9">
      <w:pPr>
        <w:spacing w:after="120" w:line="240" w:lineRule="auto"/>
        <w:ind w:left="1440"/>
        <w:rPr>
          <w:lang w:val="en-GB"/>
        </w:rPr>
      </w:pPr>
      <w:r w:rsidRPr="001364E9">
        <w:rPr>
          <w:lang w:val="en-GB"/>
        </w:rPr>
        <w:t xml:space="preserve">Example: </w:t>
      </w:r>
      <w:r w:rsidRPr="001364E9">
        <w:rPr>
          <w:i/>
          <w:iCs/>
          <w:lang w:val="en-GB"/>
        </w:rPr>
        <w:t xml:space="preserve">S v </w:t>
      </w:r>
      <w:proofErr w:type="spellStart"/>
      <w:r w:rsidRPr="001364E9">
        <w:rPr>
          <w:i/>
          <w:iCs/>
          <w:lang w:val="en-GB"/>
        </w:rPr>
        <w:t>Soci</w:t>
      </w:r>
      <w:proofErr w:type="spellEnd"/>
      <w:r w:rsidRPr="001364E9">
        <w:rPr>
          <w:lang w:val="en-GB"/>
        </w:rPr>
        <w:t xml:space="preserve"> 1986 (2) SA 14 (A)</w:t>
      </w:r>
    </w:p>
    <w:p w:rsidR="00797CF9" w:rsidRDefault="00797CF9" w:rsidP="00797CF9">
      <w:pPr>
        <w:spacing w:after="120" w:line="240" w:lineRule="auto"/>
        <w:ind w:left="1440" w:hanging="1440"/>
        <w:rPr>
          <w:lang w:val="en-GB"/>
        </w:rPr>
      </w:pPr>
      <w:r w:rsidRPr="00E558D0">
        <w:rPr>
          <w:b/>
          <w:lang w:val="en-GB"/>
        </w:rPr>
        <w:t>SACR</w:t>
      </w:r>
      <w:r>
        <w:rPr>
          <w:b/>
          <w:lang w:val="en-GB"/>
        </w:rPr>
        <w:tab/>
      </w:r>
      <w:r w:rsidRPr="00E558D0">
        <w:rPr>
          <w:lang w:val="en-GB"/>
        </w:rPr>
        <w:t>South African Criminal Law Reports</w:t>
      </w:r>
      <w:r>
        <w:rPr>
          <w:lang w:val="en-GB"/>
        </w:rPr>
        <w:t xml:space="preserve">: 1990-. </w:t>
      </w:r>
      <w:proofErr w:type="gramStart"/>
      <w:r>
        <w:rPr>
          <w:lang w:val="en-GB"/>
        </w:rPr>
        <w:t>Current.</w:t>
      </w:r>
      <w:proofErr w:type="gramEnd"/>
      <w:r>
        <w:rPr>
          <w:lang w:val="en-GB"/>
        </w:rPr>
        <w:t xml:space="preserve"> </w:t>
      </w:r>
      <w:proofErr w:type="gramStart"/>
      <w:r>
        <w:rPr>
          <w:lang w:val="en-GB"/>
        </w:rPr>
        <w:t>Report judgments on criminal law and criminal procedure.</w:t>
      </w:r>
      <w:proofErr w:type="gramEnd"/>
      <w:r>
        <w:rPr>
          <w:lang w:val="en-GB"/>
        </w:rPr>
        <w:t xml:space="preserve"> No duplication with the SA Law Reports.</w:t>
      </w:r>
    </w:p>
    <w:p w:rsidR="00797CF9" w:rsidRPr="00341A80" w:rsidRDefault="00797CF9" w:rsidP="00797CF9">
      <w:pPr>
        <w:spacing w:after="120" w:line="240" w:lineRule="auto"/>
        <w:ind w:left="1440" w:hanging="1440"/>
        <w:rPr>
          <w:lang w:val="en-GB"/>
        </w:rPr>
      </w:pPr>
      <w:r>
        <w:rPr>
          <w:b/>
          <w:lang w:val="en-GB"/>
        </w:rPr>
        <w:tab/>
      </w:r>
      <w:r w:rsidRPr="00341A80">
        <w:rPr>
          <w:lang w:val="en-GB"/>
        </w:rPr>
        <w:t>Example:</w:t>
      </w:r>
      <w:r>
        <w:rPr>
          <w:lang w:val="en-GB"/>
        </w:rPr>
        <w:t xml:space="preserve"> </w:t>
      </w:r>
      <w:r w:rsidRPr="00341A80">
        <w:rPr>
          <w:i/>
          <w:lang w:val="en-GB"/>
        </w:rPr>
        <w:t xml:space="preserve">S v </w:t>
      </w:r>
      <w:proofErr w:type="spellStart"/>
      <w:r w:rsidRPr="00341A80">
        <w:rPr>
          <w:i/>
          <w:lang w:val="en-GB"/>
        </w:rPr>
        <w:t>Maseko</w:t>
      </w:r>
      <w:proofErr w:type="spellEnd"/>
      <w:r>
        <w:rPr>
          <w:lang w:val="en-GB"/>
        </w:rPr>
        <w:t xml:space="preserve"> 1990 (1) SACR 107 (A)</w:t>
      </w:r>
    </w:p>
    <w:p w:rsidR="00797CF9" w:rsidRPr="001364E9" w:rsidRDefault="00797CF9" w:rsidP="00797CF9">
      <w:pPr>
        <w:tabs>
          <w:tab w:val="left" w:pos="720"/>
          <w:tab w:val="left" w:pos="1440"/>
        </w:tabs>
        <w:spacing w:after="120" w:line="240" w:lineRule="auto"/>
        <w:ind w:left="1440" w:hanging="1440"/>
        <w:rPr>
          <w:lang w:val="en-GB"/>
        </w:rPr>
      </w:pPr>
      <w:r w:rsidRPr="001364E9">
        <w:rPr>
          <w:b/>
          <w:bCs/>
          <w:lang w:val="en-GB"/>
        </w:rPr>
        <w:t>SAR</w:t>
      </w:r>
      <w:r w:rsidRPr="001364E9">
        <w:rPr>
          <w:lang w:val="en-GB"/>
        </w:rPr>
        <w:tab/>
      </w:r>
      <w:r w:rsidRPr="001364E9">
        <w:rPr>
          <w:lang w:val="en-GB"/>
        </w:rPr>
        <w:tab/>
        <w:t xml:space="preserve">Reports of the High Court of the </w:t>
      </w:r>
      <w:smartTag w:uri="urn:schemas-microsoft-com:office:smarttags" w:element="PlaceName">
        <w:r w:rsidRPr="001364E9">
          <w:rPr>
            <w:lang w:val="en-GB"/>
          </w:rPr>
          <w:t>South</w:t>
        </w:r>
      </w:smartTag>
      <w:r w:rsidRPr="001364E9">
        <w:rPr>
          <w:lang w:val="en-GB"/>
        </w:rPr>
        <w:t xml:space="preserve"> </w:t>
      </w:r>
      <w:smartTag w:uri="urn:schemas-microsoft-com:office:smarttags" w:element="PlaceName">
        <w:r w:rsidRPr="001364E9">
          <w:rPr>
            <w:lang w:val="en-GB"/>
          </w:rPr>
          <w:t>African</w:t>
        </w:r>
      </w:smartTag>
      <w:r w:rsidRPr="001364E9">
        <w:rPr>
          <w:lang w:val="en-GB"/>
        </w:rPr>
        <w:t xml:space="preserve"> </w:t>
      </w:r>
      <w:smartTag w:uri="urn:schemas-microsoft-com:office:smarttags" w:element="PlaceType">
        <w:r w:rsidRPr="001364E9">
          <w:rPr>
            <w:lang w:val="en-GB"/>
          </w:rPr>
          <w:t>Republic</w:t>
        </w:r>
      </w:smartTag>
      <w:r w:rsidRPr="001364E9">
        <w:rPr>
          <w:lang w:val="en-GB"/>
        </w:rPr>
        <w:t xml:space="preserve"> (</w:t>
      </w:r>
      <w:smartTag w:uri="urn:schemas-microsoft-com:office:smarttags" w:element="place">
        <w:r w:rsidRPr="001364E9">
          <w:rPr>
            <w:lang w:val="en-GB"/>
          </w:rPr>
          <w:t>Transvaal</w:t>
        </w:r>
      </w:smartTag>
      <w:proofErr w:type="gramStart"/>
      <w:r w:rsidRPr="001364E9">
        <w:rPr>
          <w:lang w:val="en-GB"/>
        </w:rPr>
        <w:t>) .</w:t>
      </w:r>
      <w:proofErr w:type="gramEnd"/>
      <w:r w:rsidRPr="001364E9">
        <w:rPr>
          <w:lang w:val="en-GB"/>
        </w:rPr>
        <w:t xml:space="preserve"> </w:t>
      </w:r>
      <w:proofErr w:type="gramStart"/>
      <w:r w:rsidRPr="001364E9">
        <w:rPr>
          <w:lang w:val="en-GB"/>
        </w:rPr>
        <w:t>Four volumes, covering 1881-92.</w:t>
      </w:r>
      <w:proofErr w:type="gramEnd"/>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Fern Gold Mining Company v Tobias</w:t>
      </w:r>
      <w:r w:rsidRPr="001364E9">
        <w:rPr>
          <w:lang w:val="en-GB"/>
        </w:rPr>
        <w:t xml:space="preserve"> (1890) 3 SAR 134</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SC</w:t>
      </w:r>
      <w:r w:rsidRPr="001364E9">
        <w:rPr>
          <w:lang w:val="en-GB"/>
        </w:rPr>
        <w:tab/>
      </w:r>
      <w:r w:rsidRPr="001364E9">
        <w:rPr>
          <w:lang w:val="en-GB"/>
        </w:rPr>
        <w:tab/>
        <w:t>Cape Supreme Court Reports.</w:t>
      </w:r>
      <w:proofErr w:type="gramEnd"/>
      <w:r w:rsidRPr="001364E9">
        <w:rPr>
          <w:lang w:val="en-GB"/>
        </w:rPr>
        <w:t xml:space="preserve"> </w:t>
      </w:r>
      <w:proofErr w:type="gramStart"/>
      <w:r w:rsidRPr="001364E9">
        <w:rPr>
          <w:lang w:val="en-GB"/>
        </w:rPr>
        <w:t>27 volumes.1880-1910.</w:t>
      </w:r>
      <w:proofErr w:type="gramEnd"/>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 xml:space="preserve">Tradesmen's Benefit Society </w:t>
      </w:r>
      <w:r w:rsidR="001614B0">
        <w:rPr>
          <w:i/>
          <w:iCs/>
          <w:lang w:val="en-GB"/>
        </w:rPr>
        <w:t>v</w:t>
      </w:r>
      <w:r w:rsidRPr="001364E9">
        <w:rPr>
          <w:i/>
          <w:iCs/>
          <w:lang w:val="en-GB"/>
        </w:rPr>
        <w:t xml:space="preserve"> Du Preez</w:t>
      </w:r>
      <w:r w:rsidRPr="001364E9">
        <w:rPr>
          <w:lang w:val="en-GB"/>
        </w:rPr>
        <w:t xml:space="preserve"> (1887) 5 SC 269</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Searle</w:t>
      </w:r>
      <w:r>
        <w:rPr>
          <w:b/>
          <w:bCs/>
          <w:lang w:val="en-GB"/>
        </w:rPr>
        <w:tab/>
      </w:r>
      <w:r w:rsidRPr="001364E9">
        <w:rPr>
          <w:lang w:val="en-GB"/>
        </w:rPr>
        <w:tab/>
        <w:t>Searle's Reports.</w:t>
      </w:r>
      <w:proofErr w:type="gramEnd"/>
      <w:r w:rsidRPr="001364E9">
        <w:rPr>
          <w:lang w:val="en-GB"/>
        </w:rPr>
        <w:t xml:space="preserve"> </w:t>
      </w:r>
      <w:proofErr w:type="gramStart"/>
      <w:r w:rsidRPr="001364E9">
        <w:rPr>
          <w:lang w:val="en-GB"/>
        </w:rPr>
        <w:t>Cape Supreme Court.</w:t>
      </w:r>
      <w:proofErr w:type="gramEnd"/>
      <w:r w:rsidRPr="001364E9">
        <w:rPr>
          <w:lang w:val="en-GB"/>
        </w:rPr>
        <w:t xml:space="preserve"> </w:t>
      </w:r>
      <w:proofErr w:type="gramStart"/>
      <w:r w:rsidRPr="001364E9">
        <w:rPr>
          <w:lang w:val="en-GB"/>
        </w:rPr>
        <w:t>Five volumes, covering 1850-67.</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proofErr w:type="spellStart"/>
      <w:r w:rsidRPr="001364E9">
        <w:rPr>
          <w:i/>
          <w:iCs/>
          <w:lang w:val="en-GB"/>
        </w:rPr>
        <w:t>Muter's</w:t>
      </w:r>
      <w:proofErr w:type="spellEnd"/>
      <w:r w:rsidRPr="001364E9">
        <w:rPr>
          <w:i/>
          <w:iCs/>
          <w:lang w:val="en-GB"/>
        </w:rPr>
        <w:t xml:space="preserve"> Executors y Jones</w:t>
      </w:r>
      <w:r w:rsidRPr="001364E9">
        <w:rPr>
          <w:lang w:val="en-GB"/>
        </w:rPr>
        <w:t xml:space="preserve"> (1860) Searle 356</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SR</w:t>
      </w:r>
      <w:r w:rsidRPr="001364E9">
        <w:rPr>
          <w:lang w:val="en-GB"/>
        </w:rPr>
        <w:tab/>
      </w:r>
      <w:r w:rsidRPr="001364E9">
        <w:rPr>
          <w:lang w:val="en-GB"/>
        </w:rPr>
        <w:tab/>
        <w:t>Reports of the High Court of Southern Rhodesia.</w:t>
      </w:r>
      <w:proofErr w:type="gramEnd"/>
      <w:r w:rsidRPr="001364E9">
        <w:rPr>
          <w:lang w:val="en-GB"/>
        </w:rPr>
        <w:t xml:space="preserve"> 1899</w:t>
      </w:r>
      <w:proofErr w:type="gramStart"/>
      <w:r w:rsidRPr="001364E9">
        <w:rPr>
          <w:lang w:val="en-GB"/>
        </w:rPr>
        <w:t>;1911</w:t>
      </w:r>
      <w:proofErr w:type="gramEnd"/>
      <w:r w:rsidRPr="001364E9">
        <w:rPr>
          <w:lang w:val="en-GB"/>
        </w:rPr>
        <w:t xml:space="preserve">-55. </w:t>
      </w:r>
      <w:proofErr w:type="gramStart"/>
      <w:r w:rsidRPr="001364E9">
        <w:rPr>
          <w:lang w:val="en-GB"/>
        </w:rPr>
        <w:t>( Followed</w:t>
      </w:r>
      <w:proofErr w:type="gramEnd"/>
      <w:r w:rsidRPr="001364E9">
        <w:rPr>
          <w:lang w:val="en-GB"/>
        </w:rPr>
        <w:t xml:space="preserve"> by R </w:t>
      </w:r>
      <w:r>
        <w:rPr>
          <w:lang w:val="en-GB"/>
        </w:rPr>
        <w:t>and</w:t>
      </w:r>
      <w:r w:rsidRPr="001364E9">
        <w:rPr>
          <w:lang w:val="en-GB"/>
        </w:rPr>
        <w:t xml:space="preserve"> N.)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 xml:space="preserve">Ex parte Low: In re Estate of </w:t>
      </w:r>
      <w:proofErr w:type="spellStart"/>
      <w:r w:rsidRPr="001364E9">
        <w:rPr>
          <w:i/>
          <w:iCs/>
          <w:lang w:val="en-GB"/>
        </w:rPr>
        <w:t>Mangan</w:t>
      </w:r>
      <w:proofErr w:type="spellEnd"/>
      <w:r w:rsidRPr="001364E9">
        <w:rPr>
          <w:lang w:val="en-GB"/>
        </w:rPr>
        <w:t xml:space="preserve"> 1915 SR 147</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SWA</w:t>
      </w:r>
      <w:r w:rsidRPr="001364E9">
        <w:rPr>
          <w:lang w:val="en-GB"/>
        </w:rPr>
        <w:tab/>
      </w:r>
      <w:r w:rsidRPr="001364E9">
        <w:rPr>
          <w:lang w:val="en-GB"/>
        </w:rPr>
        <w:tab/>
        <w:t>Reports of the High Court of South West Africa.</w:t>
      </w:r>
      <w:proofErr w:type="gramEnd"/>
      <w:r w:rsidRPr="001364E9">
        <w:rPr>
          <w:lang w:val="en-GB"/>
        </w:rPr>
        <w:t xml:space="preserve"> </w:t>
      </w:r>
      <w:proofErr w:type="gramStart"/>
      <w:r w:rsidRPr="001364E9">
        <w:rPr>
          <w:lang w:val="en-GB"/>
        </w:rPr>
        <w:t>Annual volumes.</w:t>
      </w:r>
      <w:proofErr w:type="gramEnd"/>
      <w:r w:rsidRPr="001364E9">
        <w:rPr>
          <w:lang w:val="en-GB"/>
        </w:rPr>
        <w:t xml:space="preserve"> </w:t>
      </w:r>
      <w:proofErr w:type="gramStart"/>
      <w:r w:rsidRPr="001364E9">
        <w:rPr>
          <w:lang w:val="en-GB"/>
        </w:rPr>
        <w:t>1920-45. (No volume for 1946.)</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proofErr w:type="spellStart"/>
      <w:r w:rsidRPr="001364E9">
        <w:rPr>
          <w:i/>
          <w:iCs/>
          <w:lang w:val="en-GB"/>
        </w:rPr>
        <w:t>Kehrmann</w:t>
      </w:r>
      <w:proofErr w:type="spellEnd"/>
      <w:r w:rsidRPr="001364E9">
        <w:rPr>
          <w:i/>
          <w:iCs/>
          <w:lang w:val="en-GB"/>
        </w:rPr>
        <w:t xml:space="preserve"> v Weiss</w:t>
      </w:r>
      <w:r w:rsidRPr="001364E9">
        <w:rPr>
          <w:lang w:val="en-GB"/>
        </w:rPr>
        <w:t xml:space="preserve"> 1935 SWA 33</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TH</w:t>
      </w:r>
      <w:r w:rsidRPr="001364E9">
        <w:rPr>
          <w:lang w:val="en-GB"/>
        </w:rPr>
        <w:tab/>
      </w:r>
      <w:r w:rsidRPr="001364E9">
        <w:rPr>
          <w:lang w:val="en-GB"/>
        </w:rPr>
        <w:tab/>
        <w:t>Reports of the Witwatersrand High Court.</w:t>
      </w:r>
      <w:proofErr w:type="gramEnd"/>
      <w:r w:rsidRPr="001364E9">
        <w:rPr>
          <w:lang w:val="en-GB"/>
        </w:rPr>
        <w:t xml:space="preserve"> </w:t>
      </w:r>
      <w:proofErr w:type="gramStart"/>
      <w:r w:rsidRPr="001364E9">
        <w:rPr>
          <w:lang w:val="en-GB"/>
        </w:rPr>
        <w:t>Annual volumes.</w:t>
      </w:r>
      <w:proofErr w:type="gramEnd"/>
      <w:r w:rsidRPr="001364E9">
        <w:rPr>
          <w:lang w:val="en-GB"/>
        </w:rPr>
        <w:t xml:space="preserve"> </w:t>
      </w:r>
      <w:proofErr w:type="gramStart"/>
      <w:r w:rsidRPr="001364E9">
        <w:rPr>
          <w:lang w:val="en-GB"/>
        </w:rPr>
        <w:t>1902-9.</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Harrower v Harrower</w:t>
      </w:r>
      <w:r w:rsidRPr="001364E9">
        <w:rPr>
          <w:lang w:val="en-GB"/>
        </w:rPr>
        <w:t xml:space="preserve"> 1909 TH 231</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TS</w:t>
      </w:r>
      <w:r w:rsidRPr="001364E9">
        <w:rPr>
          <w:lang w:val="en-GB"/>
        </w:rPr>
        <w:tab/>
      </w:r>
      <w:r w:rsidRPr="001364E9">
        <w:rPr>
          <w:lang w:val="en-GB"/>
        </w:rPr>
        <w:tab/>
        <w:t>Reports of the Transvaal Supreme Court.</w:t>
      </w:r>
      <w:proofErr w:type="gramEnd"/>
      <w:r w:rsidRPr="001364E9">
        <w:rPr>
          <w:lang w:val="en-GB"/>
        </w:rPr>
        <w:t xml:space="preserve"> </w:t>
      </w:r>
      <w:proofErr w:type="gramStart"/>
      <w:r w:rsidRPr="001364E9">
        <w:rPr>
          <w:lang w:val="en-GB"/>
        </w:rPr>
        <w:t>Annual volumes 1902-9.</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Hill v Hill</w:t>
      </w:r>
      <w:r w:rsidRPr="001364E9">
        <w:rPr>
          <w:lang w:val="en-GB"/>
        </w:rPr>
        <w:t xml:space="preserve"> 1906 TS 101</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TPD</w:t>
      </w:r>
      <w:r w:rsidRPr="001364E9">
        <w:rPr>
          <w:lang w:val="en-GB"/>
        </w:rPr>
        <w:tab/>
      </w:r>
      <w:r w:rsidRPr="001364E9">
        <w:rPr>
          <w:lang w:val="en-GB"/>
        </w:rPr>
        <w:tab/>
        <w:t>Reports of the Transvaal Provincial Division.</w:t>
      </w:r>
      <w:proofErr w:type="gramEnd"/>
      <w:r w:rsidRPr="001364E9">
        <w:rPr>
          <w:lang w:val="en-GB"/>
        </w:rPr>
        <w:t xml:space="preserve"> </w:t>
      </w:r>
      <w:proofErr w:type="gramStart"/>
      <w:r w:rsidRPr="001364E9">
        <w:rPr>
          <w:lang w:val="en-GB"/>
        </w:rPr>
        <w:t>Annual volumes 1910-46.</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 xml:space="preserve">Hurwitz v </w:t>
      </w:r>
      <w:smartTag w:uri="urn:schemas-microsoft-com:office:smarttags" w:element="place">
        <w:smartTag w:uri="urn:schemas-microsoft-com:office:smarttags" w:element="City">
          <w:r w:rsidRPr="001364E9">
            <w:rPr>
              <w:i/>
              <w:iCs/>
              <w:lang w:val="en-GB"/>
            </w:rPr>
            <w:t>Taylor</w:t>
          </w:r>
        </w:smartTag>
      </w:smartTag>
      <w:r w:rsidRPr="001364E9">
        <w:rPr>
          <w:lang w:val="en-GB"/>
        </w:rPr>
        <w:t xml:space="preserve"> 1926 TPD 81</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WLD</w:t>
      </w:r>
      <w:r w:rsidRPr="001364E9">
        <w:rPr>
          <w:lang w:val="en-GB"/>
        </w:rPr>
        <w:tab/>
      </w:r>
      <w:r w:rsidRPr="001364E9">
        <w:rPr>
          <w:lang w:val="en-GB"/>
        </w:rPr>
        <w:tab/>
        <w:t>Reports of the Witwatersrand Local Division.</w:t>
      </w:r>
      <w:proofErr w:type="gramEnd"/>
      <w:r w:rsidRPr="001364E9">
        <w:rPr>
          <w:lang w:val="en-GB"/>
        </w:rPr>
        <w:t xml:space="preserve"> </w:t>
      </w:r>
      <w:proofErr w:type="gramStart"/>
      <w:r w:rsidRPr="001364E9">
        <w:rPr>
          <w:lang w:val="en-GB"/>
        </w:rPr>
        <w:t>Annual volumes.</w:t>
      </w:r>
      <w:proofErr w:type="gramEnd"/>
      <w:r w:rsidRPr="001364E9">
        <w:rPr>
          <w:lang w:val="en-GB"/>
        </w:rPr>
        <w:t xml:space="preserve"> </w:t>
      </w:r>
      <w:proofErr w:type="gramStart"/>
      <w:r w:rsidRPr="001364E9">
        <w:rPr>
          <w:lang w:val="en-GB"/>
        </w:rPr>
        <w:t>1910-46.</w:t>
      </w:r>
      <w:proofErr w:type="gramEnd"/>
      <w:r w:rsidRPr="001364E9">
        <w:rPr>
          <w:lang w:val="en-GB"/>
        </w:rPr>
        <w:t xml:space="preserve"> </w:t>
      </w:r>
    </w:p>
    <w:p w:rsidR="00797CF9" w:rsidRPr="001364E9" w:rsidRDefault="00797CF9" w:rsidP="00797CF9">
      <w:pPr>
        <w:spacing w:after="120" w:line="240" w:lineRule="auto"/>
        <w:ind w:left="1440"/>
        <w:rPr>
          <w:lang w:val="en-GB"/>
        </w:rPr>
      </w:pPr>
      <w:r w:rsidRPr="001364E9">
        <w:rPr>
          <w:lang w:val="en-GB"/>
        </w:rPr>
        <w:t xml:space="preserve">Example: </w:t>
      </w:r>
      <w:r w:rsidRPr="001364E9">
        <w:rPr>
          <w:i/>
          <w:iCs/>
          <w:lang w:val="en-GB"/>
        </w:rPr>
        <w:t xml:space="preserve">Ex parte </w:t>
      </w:r>
      <w:proofErr w:type="spellStart"/>
      <w:r w:rsidRPr="001364E9">
        <w:rPr>
          <w:i/>
          <w:iCs/>
          <w:lang w:val="en-GB"/>
        </w:rPr>
        <w:t>Groth</w:t>
      </w:r>
      <w:proofErr w:type="spellEnd"/>
      <w:r w:rsidRPr="001364E9">
        <w:rPr>
          <w:lang w:val="en-GB"/>
        </w:rPr>
        <w:t xml:space="preserve"> 1927 WLD 303</w:t>
      </w:r>
    </w:p>
    <w:p w:rsidR="00797CF9" w:rsidRPr="001364E9" w:rsidRDefault="00797CF9" w:rsidP="00797CF9">
      <w:pPr>
        <w:tabs>
          <w:tab w:val="left" w:pos="720"/>
          <w:tab w:val="left" w:pos="1440"/>
        </w:tabs>
        <w:spacing w:after="120" w:line="240" w:lineRule="auto"/>
        <w:ind w:left="1440" w:hanging="1440"/>
        <w:rPr>
          <w:lang w:val="en-GB"/>
        </w:rPr>
      </w:pPr>
      <w:proofErr w:type="gramStart"/>
      <w:r w:rsidRPr="001364E9">
        <w:rPr>
          <w:b/>
          <w:bCs/>
          <w:lang w:val="en-GB"/>
        </w:rPr>
        <w:t>ZLR</w:t>
      </w:r>
      <w:r w:rsidRPr="001364E9">
        <w:rPr>
          <w:lang w:val="en-GB"/>
        </w:rPr>
        <w:tab/>
      </w:r>
      <w:r w:rsidRPr="001364E9">
        <w:rPr>
          <w:lang w:val="en-GB"/>
        </w:rPr>
        <w:tab/>
        <w:t>Zimbabwe Law Reports.</w:t>
      </w:r>
      <w:proofErr w:type="gramEnd"/>
      <w:r w:rsidRPr="001364E9">
        <w:rPr>
          <w:lang w:val="en-GB"/>
        </w:rPr>
        <w:t xml:space="preserve"> </w:t>
      </w:r>
      <w:proofErr w:type="gramStart"/>
      <w:r w:rsidRPr="001364E9">
        <w:rPr>
          <w:lang w:val="en-GB"/>
        </w:rPr>
        <w:t>1980-</w:t>
      </w:r>
      <w:r w:rsidR="001614B0">
        <w:rPr>
          <w:lang w:val="en-GB"/>
        </w:rPr>
        <w:t>Current</w:t>
      </w:r>
      <w:r w:rsidRPr="001364E9">
        <w:rPr>
          <w:lang w:val="en-GB"/>
        </w:rPr>
        <w:t>.</w:t>
      </w:r>
      <w:proofErr w:type="gramEnd"/>
      <w:r w:rsidRPr="001364E9">
        <w:rPr>
          <w:lang w:val="en-GB"/>
        </w:rPr>
        <w:t xml:space="preserve"> (S) </w:t>
      </w:r>
      <w:proofErr w:type="gramStart"/>
      <w:r w:rsidRPr="001364E9">
        <w:rPr>
          <w:lang w:val="en-GB"/>
        </w:rPr>
        <w:t>at</w:t>
      </w:r>
      <w:proofErr w:type="gramEnd"/>
      <w:r w:rsidRPr="001364E9">
        <w:rPr>
          <w:lang w:val="en-GB"/>
        </w:rPr>
        <w:t xml:space="preserve"> the end of the citation stands for the Supreme Court of Zimbabwe (prior to </w:t>
      </w:r>
      <w:smartTag w:uri="urn:schemas-microsoft-com:office:smarttags" w:element="date">
        <w:smartTagPr>
          <w:attr w:name="Month" w:val="8"/>
          <w:attr w:name="Day" w:val="28"/>
          <w:attr w:name="Year" w:val="1981"/>
        </w:smartTagPr>
        <w:r w:rsidRPr="001364E9">
          <w:rPr>
            <w:lang w:val="en-GB"/>
          </w:rPr>
          <w:t>28 August 1981</w:t>
        </w:r>
      </w:smartTag>
      <w:r w:rsidRPr="001364E9">
        <w:rPr>
          <w:lang w:val="en-GB"/>
        </w:rPr>
        <w:t>, it was the High Court of Zimbabwe, Appellate Division, cited as (A)).</w:t>
      </w:r>
    </w:p>
    <w:p w:rsidR="00797CF9" w:rsidRDefault="00797CF9" w:rsidP="00797CF9">
      <w:pPr>
        <w:tabs>
          <w:tab w:val="left" w:pos="720"/>
          <w:tab w:val="left" w:pos="1440"/>
        </w:tabs>
        <w:ind w:left="1440" w:hanging="1440"/>
        <w:rPr>
          <w:lang w:val="en-GB"/>
        </w:rPr>
      </w:pPr>
      <w:r w:rsidRPr="001364E9">
        <w:rPr>
          <w:lang w:val="en-GB"/>
        </w:rPr>
        <w:t xml:space="preserve">NOTE: </w:t>
      </w:r>
      <w:r w:rsidRPr="001364E9">
        <w:rPr>
          <w:lang w:val="en-GB"/>
        </w:rPr>
        <w:tab/>
        <w:t xml:space="preserve">If a series of law reports (whether from South Africa or abroad) has volume numbers (as with the Cape SC), keep to the year of publication of the volume number as the indicated year of decision of the case, not the year in which judgment was delivered, unless (as with </w:t>
      </w:r>
      <w:proofErr w:type="spellStart"/>
      <w:r w:rsidRPr="001364E9">
        <w:rPr>
          <w:lang w:val="en-GB"/>
        </w:rPr>
        <w:t>Menzies</w:t>
      </w:r>
      <w:proofErr w:type="spellEnd"/>
      <w:r w:rsidRPr="001364E9">
        <w:rPr>
          <w:lang w:val="en-GB"/>
        </w:rPr>
        <w:t>' Reports) the year of publication of the volumes bears no relationship to the judgments in it.</w:t>
      </w:r>
    </w:p>
    <w:p w:rsidR="00797CF9" w:rsidRDefault="00797CF9" w:rsidP="00797CF9">
      <w:pPr>
        <w:rPr>
          <w:b/>
          <w:iCs/>
          <w:lang w:val="en-GB"/>
        </w:rPr>
      </w:pPr>
      <w:r w:rsidRPr="000D63DD">
        <w:rPr>
          <w:b/>
          <w:iCs/>
          <w:lang w:val="en-GB"/>
        </w:rPr>
        <w:t>List of abbreviations indicating the court:</w:t>
      </w:r>
      <w:r w:rsidRPr="000D63DD">
        <w:rPr>
          <w:rStyle w:val="FootnoteReference"/>
          <w:b/>
          <w:iCs/>
          <w:szCs w:val="22"/>
          <w:vertAlign w:val="superscript"/>
          <w:lang w:val="en-GB"/>
        </w:rPr>
        <w:footnoteReference w:id="4"/>
      </w:r>
    </w:p>
    <w:p w:rsidR="0012204D" w:rsidRPr="0012204D" w:rsidRDefault="0012204D" w:rsidP="00797CF9">
      <w:pPr>
        <w:rPr>
          <w:lang w:val="en-GB"/>
        </w:rPr>
      </w:pPr>
      <w:r w:rsidRPr="0012204D">
        <w:rPr>
          <w:iCs/>
          <w:lang w:val="en-GB"/>
        </w:rPr>
        <w:t>After 1996 the following court names and abbreviations have been introduced:</w:t>
      </w:r>
    </w:p>
    <w:p w:rsidR="00797CF9" w:rsidRPr="000D63DD" w:rsidRDefault="00797CF9" w:rsidP="00797CF9">
      <w:pPr>
        <w:rPr>
          <w:i/>
          <w:lang w:val="en-GB"/>
        </w:rPr>
      </w:pPr>
      <w:r w:rsidRPr="000D63DD">
        <w:rPr>
          <w:i/>
          <w:lang w:val="en-GB"/>
        </w:rPr>
        <w:t>Courts with the highest authority:</w:t>
      </w:r>
    </w:p>
    <w:p w:rsidR="00797CF9" w:rsidRDefault="00797CF9" w:rsidP="00797CF9">
      <w:pPr>
        <w:spacing w:after="0"/>
        <w:rPr>
          <w:lang w:val="en-GB"/>
        </w:rPr>
      </w:pPr>
      <w:r>
        <w:rPr>
          <w:lang w:val="en-GB"/>
        </w:rPr>
        <w:lastRenderedPageBreak/>
        <w:t>(CC)</w:t>
      </w:r>
      <w:r>
        <w:rPr>
          <w:lang w:val="en-GB"/>
        </w:rPr>
        <w:tab/>
      </w:r>
      <w:r>
        <w:rPr>
          <w:lang w:val="en-GB"/>
        </w:rPr>
        <w:tab/>
      </w:r>
      <w:smartTag w:uri="urn:schemas-microsoft-com:office:smarttags" w:element="Street">
        <w:smartTag w:uri="urn:schemas-microsoft-com:office:smarttags" w:element="address">
          <w:r>
            <w:rPr>
              <w:lang w:val="en-GB"/>
            </w:rPr>
            <w:t>Constitutional Court</w:t>
          </w:r>
        </w:smartTag>
      </w:smartTag>
      <w:r>
        <w:rPr>
          <w:lang w:val="en-GB"/>
        </w:rPr>
        <w:t xml:space="preserve"> (KH: </w:t>
      </w:r>
      <w:proofErr w:type="spellStart"/>
      <w:r>
        <w:rPr>
          <w:lang w:val="en-GB"/>
        </w:rPr>
        <w:t>Konstitusionele</w:t>
      </w:r>
      <w:proofErr w:type="spellEnd"/>
      <w:r>
        <w:rPr>
          <w:lang w:val="en-GB"/>
        </w:rPr>
        <w:t xml:space="preserve"> Hof)</w:t>
      </w:r>
    </w:p>
    <w:p w:rsidR="00797CF9" w:rsidRDefault="00797CF9" w:rsidP="00797CF9">
      <w:pPr>
        <w:rPr>
          <w:lang w:val="en-GB"/>
        </w:rPr>
      </w:pPr>
      <w:r>
        <w:rPr>
          <w:lang w:val="en-GB"/>
        </w:rPr>
        <w:t>(SCA)</w:t>
      </w:r>
      <w:r>
        <w:rPr>
          <w:lang w:val="en-GB"/>
        </w:rPr>
        <w:tab/>
      </w:r>
      <w:r>
        <w:rPr>
          <w:lang w:val="en-GB"/>
        </w:rPr>
        <w:tab/>
        <w:t>Supreme Court of Appeal</w:t>
      </w:r>
      <w:r w:rsidRPr="00E117FE">
        <w:rPr>
          <w:rStyle w:val="FootnoteReference"/>
          <w:szCs w:val="22"/>
          <w:vertAlign w:val="superscript"/>
          <w:lang w:val="en-GB"/>
        </w:rPr>
        <w:footnoteReference w:id="5"/>
      </w:r>
      <w:r>
        <w:rPr>
          <w:lang w:val="en-GB"/>
        </w:rPr>
        <w:t xml:space="preserve"> (HHA: </w:t>
      </w:r>
      <w:proofErr w:type="spellStart"/>
      <w:r>
        <w:rPr>
          <w:lang w:val="en-GB"/>
        </w:rPr>
        <w:t>Hoogste</w:t>
      </w:r>
      <w:proofErr w:type="spellEnd"/>
      <w:r>
        <w:rPr>
          <w:lang w:val="en-GB"/>
        </w:rPr>
        <w:t xml:space="preserve"> Hof van </w:t>
      </w:r>
      <w:proofErr w:type="spellStart"/>
      <w:r>
        <w:rPr>
          <w:lang w:val="en-GB"/>
        </w:rPr>
        <w:t>Appèl</w:t>
      </w:r>
      <w:proofErr w:type="spellEnd"/>
      <w:r>
        <w:rPr>
          <w:lang w:val="en-GB"/>
        </w:rPr>
        <w:t>)</w:t>
      </w:r>
    </w:p>
    <w:p w:rsidR="00797CF9" w:rsidRPr="00700C2F" w:rsidRDefault="00797CF9" w:rsidP="00797CF9">
      <w:pPr>
        <w:rPr>
          <w:lang w:val="en-GB"/>
        </w:rPr>
      </w:pPr>
      <w:r w:rsidRPr="00A557A8">
        <w:rPr>
          <w:i/>
          <w:lang w:val="en-GB"/>
        </w:rPr>
        <w:t>High Court of South Africa</w:t>
      </w:r>
      <w:r w:rsidR="00A557A8">
        <w:rPr>
          <w:i/>
          <w:lang w:val="en-GB"/>
        </w:rPr>
        <w:t>:</w:t>
      </w:r>
      <w:r w:rsidRPr="00700C2F">
        <w:rPr>
          <w:rStyle w:val="FootnoteReference"/>
          <w:szCs w:val="22"/>
          <w:vertAlign w:val="superscript"/>
          <w:lang w:val="en-GB"/>
        </w:rPr>
        <w:footnoteReference w:id="6"/>
      </w:r>
    </w:p>
    <w:p w:rsidR="00797CF9" w:rsidRPr="00700C2F" w:rsidRDefault="00797CF9" w:rsidP="00797CF9">
      <w:pPr>
        <w:tabs>
          <w:tab w:val="left" w:pos="720"/>
        </w:tabs>
        <w:spacing w:after="0"/>
        <w:ind w:left="720" w:hanging="720"/>
        <w:rPr>
          <w:lang w:val="en-GB"/>
        </w:rPr>
      </w:pPr>
      <w:r w:rsidRPr="00700C2F">
        <w:rPr>
          <w:lang w:val="en-GB"/>
        </w:rPr>
        <w:t>(C)</w:t>
      </w:r>
      <w:r w:rsidRPr="00700C2F">
        <w:rPr>
          <w:lang w:val="en-GB"/>
        </w:rPr>
        <w:tab/>
      </w:r>
      <w:r w:rsidRPr="00700C2F">
        <w:rPr>
          <w:lang w:val="en-GB"/>
        </w:rPr>
        <w:tab/>
      </w:r>
      <w:smartTag w:uri="urn:schemas-microsoft-com:office:smarttags" w:element="place">
        <w:smartTag w:uri="urn:schemas-microsoft-com:office:smarttags" w:element="PlaceType">
          <w:r w:rsidRPr="00700C2F">
            <w:rPr>
              <w:lang w:val="en-GB"/>
            </w:rPr>
            <w:t>Cape</w:t>
          </w:r>
        </w:smartTag>
        <w:r w:rsidRPr="00700C2F">
          <w:rPr>
            <w:lang w:val="en-GB"/>
          </w:rPr>
          <w:t xml:space="preserve"> </w:t>
        </w:r>
        <w:smartTag w:uri="urn:schemas-microsoft-com:office:smarttags" w:element="PlaceName">
          <w:r w:rsidRPr="00700C2F">
            <w:rPr>
              <w:lang w:val="en-GB"/>
            </w:rPr>
            <w:t>Provincial</w:t>
          </w:r>
        </w:smartTag>
      </w:smartTag>
      <w:r w:rsidRPr="00700C2F">
        <w:rPr>
          <w:lang w:val="en-GB"/>
        </w:rPr>
        <w:t xml:space="preserve"> Division (K)</w:t>
      </w:r>
    </w:p>
    <w:p w:rsidR="00797CF9" w:rsidRPr="00700C2F" w:rsidRDefault="00797CF9" w:rsidP="00797CF9">
      <w:pPr>
        <w:tabs>
          <w:tab w:val="left" w:pos="720"/>
        </w:tabs>
        <w:spacing w:after="0"/>
        <w:ind w:left="720" w:hanging="720"/>
        <w:rPr>
          <w:lang w:val="en-GB"/>
        </w:rPr>
      </w:pPr>
      <w:r w:rsidRPr="00700C2F">
        <w:rPr>
          <w:lang w:val="en-GB"/>
        </w:rPr>
        <w:t>(D)</w:t>
      </w:r>
      <w:r w:rsidRPr="00700C2F">
        <w:rPr>
          <w:lang w:val="en-GB"/>
        </w:rPr>
        <w:tab/>
      </w:r>
      <w:r w:rsidRPr="00700C2F">
        <w:rPr>
          <w:lang w:val="en-GB"/>
        </w:rPr>
        <w:tab/>
      </w:r>
      <w:smartTag w:uri="urn:schemas-microsoft-com:office:smarttags" w:element="City">
        <w:smartTag w:uri="urn:schemas-microsoft-com:office:smarttags" w:element="place">
          <w:r w:rsidRPr="00700C2F">
            <w:rPr>
              <w:lang w:val="en-GB"/>
            </w:rPr>
            <w:t>Durban</w:t>
          </w:r>
        </w:smartTag>
      </w:smartTag>
      <w:r w:rsidRPr="00700C2F">
        <w:rPr>
          <w:lang w:val="en-GB"/>
        </w:rPr>
        <w:t xml:space="preserve"> and Coast Local Division (D)</w:t>
      </w:r>
    </w:p>
    <w:p w:rsidR="00797CF9" w:rsidRPr="00700C2F" w:rsidRDefault="00797CF9" w:rsidP="00797CF9">
      <w:pPr>
        <w:tabs>
          <w:tab w:val="left" w:pos="720"/>
          <w:tab w:val="left" w:pos="1440"/>
        </w:tabs>
        <w:spacing w:after="0"/>
        <w:ind w:left="1440" w:hanging="1440"/>
        <w:rPr>
          <w:lang w:val="en-GB"/>
        </w:rPr>
      </w:pPr>
      <w:r w:rsidRPr="00700C2F">
        <w:rPr>
          <w:lang w:val="en-GB"/>
        </w:rPr>
        <w:t>(E)</w:t>
      </w:r>
      <w:r w:rsidRPr="00700C2F">
        <w:rPr>
          <w:lang w:val="en-GB"/>
        </w:rPr>
        <w:tab/>
      </w:r>
      <w:r w:rsidRPr="00700C2F">
        <w:rPr>
          <w:lang w:val="en-GB"/>
        </w:rPr>
        <w:tab/>
        <w:t>Eastern Cape Division; prior to 28 June 1957, the Eastern Districts Local Division (E)</w:t>
      </w:r>
    </w:p>
    <w:p w:rsidR="00797CF9" w:rsidRPr="00700C2F" w:rsidRDefault="00797CF9" w:rsidP="00797CF9">
      <w:pPr>
        <w:tabs>
          <w:tab w:val="left" w:pos="720"/>
          <w:tab w:val="left" w:pos="1440"/>
        </w:tabs>
        <w:spacing w:after="0"/>
        <w:ind w:left="1440" w:hanging="1440"/>
        <w:rPr>
          <w:lang w:val="en-GB"/>
        </w:rPr>
      </w:pPr>
      <w:r w:rsidRPr="00700C2F">
        <w:rPr>
          <w:lang w:val="en-GB"/>
        </w:rPr>
        <w:t>(GW)</w:t>
      </w:r>
      <w:r w:rsidRPr="00700C2F">
        <w:rPr>
          <w:lang w:val="en-GB"/>
        </w:rPr>
        <w:tab/>
      </w:r>
      <w:r w:rsidRPr="00700C2F">
        <w:rPr>
          <w:lang w:val="en-GB"/>
        </w:rPr>
        <w:tab/>
        <w:t>Griqualand West Local Division (31 May 1910-30 April1969; succeeded by the Northern Cape Division) (GW)</w:t>
      </w:r>
    </w:p>
    <w:p w:rsidR="00797CF9" w:rsidRPr="00700C2F" w:rsidRDefault="00797CF9" w:rsidP="00797CF9">
      <w:pPr>
        <w:tabs>
          <w:tab w:val="left" w:pos="720"/>
        </w:tabs>
        <w:spacing w:after="0"/>
        <w:ind w:left="720" w:hanging="720"/>
        <w:rPr>
          <w:lang w:val="en-GB"/>
        </w:rPr>
      </w:pPr>
      <w:r w:rsidRPr="00700C2F">
        <w:rPr>
          <w:lang w:val="en-GB"/>
        </w:rPr>
        <w:t>(N)</w:t>
      </w:r>
      <w:r w:rsidRPr="00700C2F">
        <w:rPr>
          <w:lang w:val="en-GB"/>
        </w:rPr>
        <w:tab/>
      </w:r>
      <w:r w:rsidRPr="00700C2F">
        <w:rPr>
          <w:lang w:val="en-GB"/>
        </w:rPr>
        <w:tab/>
        <w:t>Natal Provincial Division (N)</w:t>
      </w:r>
    </w:p>
    <w:p w:rsidR="00797CF9" w:rsidRPr="00700C2F" w:rsidRDefault="00797CF9" w:rsidP="00797CF9">
      <w:pPr>
        <w:tabs>
          <w:tab w:val="left" w:pos="720"/>
          <w:tab w:val="left" w:pos="1440"/>
        </w:tabs>
        <w:spacing w:after="0"/>
        <w:ind w:left="1440" w:hanging="1440"/>
        <w:rPr>
          <w:lang w:val="en-GB"/>
        </w:rPr>
      </w:pPr>
      <w:r w:rsidRPr="00700C2F">
        <w:rPr>
          <w:lang w:val="en-GB"/>
        </w:rPr>
        <w:t>(NC)</w:t>
      </w:r>
      <w:r w:rsidRPr="00700C2F">
        <w:rPr>
          <w:lang w:val="en-GB"/>
        </w:rPr>
        <w:tab/>
      </w:r>
      <w:r w:rsidRPr="00700C2F">
        <w:rPr>
          <w:lang w:val="en-GB"/>
        </w:rPr>
        <w:tab/>
        <w:t xml:space="preserve">Northern </w:t>
      </w:r>
      <w:smartTag w:uri="urn:schemas-microsoft-com:office:smarttags" w:element="place">
        <w:smartTag w:uri="urn:schemas-microsoft-com:office:smarttags" w:element="PlaceType">
          <w:r w:rsidRPr="00700C2F">
            <w:rPr>
              <w:lang w:val="en-GB"/>
            </w:rPr>
            <w:t>Cape</w:t>
          </w:r>
        </w:smartTag>
        <w:r w:rsidRPr="00700C2F">
          <w:rPr>
            <w:lang w:val="en-GB"/>
          </w:rPr>
          <w:t xml:space="preserve"> </w:t>
        </w:r>
        <w:smartTag w:uri="urn:schemas-microsoft-com:office:smarttags" w:element="PlaceName">
          <w:r w:rsidRPr="00700C2F">
            <w:rPr>
              <w:lang w:val="en-GB"/>
            </w:rPr>
            <w:t>Division</w:t>
          </w:r>
        </w:smartTag>
      </w:smartTag>
      <w:r w:rsidRPr="00700C2F">
        <w:rPr>
          <w:lang w:val="en-GB"/>
        </w:rPr>
        <w:t xml:space="preserve"> (from 1 May 1969) (NK)</w:t>
      </w:r>
    </w:p>
    <w:p w:rsidR="00797CF9" w:rsidRPr="00700C2F" w:rsidRDefault="00797CF9" w:rsidP="00797CF9">
      <w:pPr>
        <w:tabs>
          <w:tab w:val="left" w:pos="720"/>
          <w:tab w:val="left" w:pos="1440"/>
        </w:tabs>
        <w:spacing w:after="0"/>
        <w:ind w:left="1440" w:hanging="1440"/>
        <w:rPr>
          <w:lang w:val="en-GB"/>
        </w:rPr>
      </w:pPr>
      <w:r w:rsidRPr="00700C2F">
        <w:rPr>
          <w:lang w:val="en-GB"/>
        </w:rPr>
        <w:t>(O)</w:t>
      </w:r>
      <w:r w:rsidRPr="00700C2F">
        <w:rPr>
          <w:lang w:val="en-GB"/>
        </w:rPr>
        <w:tab/>
      </w:r>
      <w:r w:rsidRPr="00700C2F">
        <w:rPr>
          <w:lang w:val="en-GB"/>
        </w:rPr>
        <w:tab/>
      </w:r>
      <w:smartTag w:uri="urn:schemas-microsoft-com:office:smarttags" w:element="State">
        <w:smartTag w:uri="urn:schemas-microsoft-com:office:smarttags" w:element="place">
          <w:r w:rsidRPr="00700C2F">
            <w:rPr>
              <w:lang w:val="en-GB"/>
            </w:rPr>
            <w:t>Orange Free State</w:t>
          </w:r>
        </w:smartTag>
      </w:smartTag>
      <w:r w:rsidRPr="00700C2F">
        <w:rPr>
          <w:lang w:val="en-GB"/>
        </w:rPr>
        <w:t xml:space="preserve"> Provincial Division (O)</w:t>
      </w:r>
    </w:p>
    <w:p w:rsidR="00797CF9" w:rsidRPr="00700C2F" w:rsidRDefault="00797CF9" w:rsidP="00797CF9">
      <w:pPr>
        <w:tabs>
          <w:tab w:val="left" w:pos="720"/>
          <w:tab w:val="left" w:pos="1440"/>
        </w:tabs>
        <w:spacing w:after="0"/>
        <w:ind w:left="1440" w:hanging="1440"/>
        <w:rPr>
          <w:lang w:val="en-GB"/>
        </w:rPr>
      </w:pPr>
      <w:r w:rsidRPr="00700C2F">
        <w:rPr>
          <w:lang w:val="en-GB"/>
        </w:rPr>
        <w:t xml:space="preserve">(SE) </w:t>
      </w:r>
      <w:r w:rsidRPr="00700C2F">
        <w:rPr>
          <w:lang w:val="en-GB"/>
        </w:rPr>
        <w:tab/>
      </w:r>
      <w:r w:rsidRPr="00700C2F">
        <w:rPr>
          <w:lang w:val="en-GB"/>
        </w:rPr>
        <w:tab/>
      </w:r>
      <w:smartTag w:uri="urn:schemas-microsoft-com:office:smarttags" w:element="place">
        <w:smartTag w:uri="urn:schemas-microsoft-com:office:smarttags" w:element="PlaceName">
          <w:r w:rsidRPr="00700C2F">
            <w:rPr>
              <w:lang w:val="en-GB"/>
            </w:rPr>
            <w:t>South-Eastern</w:t>
          </w:r>
        </w:smartTag>
        <w:r w:rsidRPr="00700C2F">
          <w:rPr>
            <w:lang w:val="en-GB"/>
          </w:rPr>
          <w:t xml:space="preserve"> </w:t>
        </w:r>
        <w:smartTag w:uri="urn:schemas-microsoft-com:office:smarttags" w:element="PlaceType">
          <w:r w:rsidRPr="00700C2F">
            <w:rPr>
              <w:lang w:val="en-GB"/>
            </w:rPr>
            <w:t>Cape</w:t>
          </w:r>
        </w:smartTag>
      </w:smartTag>
      <w:r w:rsidRPr="00700C2F">
        <w:rPr>
          <w:lang w:val="en-GB"/>
        </w:rPr>
        <w:t xml:space="preserve"> Local Division (SO)</w:t>
      </w:r>
    </w:p>
    <w:p w:rsidR="00797CF9" w:rsidRPr="00700C2F" w:rsidRDefault="00797CF9" w:rsidP="00797CF9">
      <w:pPr>
        <w:tabs>
          <w:tab w:val="left" w:pos="720"/>
          <w:tab w:val="left" w:pos="1440"/>
        </w:tabs>
        <w:spacing w:after="0"/>
        <w:ind w:left="1440" w:hanging="1440"/>
        <w:rPr>
          <w:lang w:val="en-GB"/>
        </w:rPr>
      </w:pPr>
      <w:r w:rsidRPr="00700C2F">
        <w:rPr>
          <w:lang w:val="en-GB"/>
        </w:rPr>
        <w:t>(T)</w:t>
      </w:r>
      <w:r w:rsidRPr="00700C2F">
        <w:rPr>
          <w:lang w:val="en-GB"/>
        </w:rPr>
        <w:tab/>
      </w:r>
      <w:r w:rsidRPr="00700C2F">
        <w:rPr>
          <w:lang w:val="en-GB"/>
        </w:rPr>
        <w:tab/>
      </w:r>
      <w:smartTag w:uri="urn:schemas-microsoft-com:office:smarttags" w:element="place">
        <w:r w:rsidRPr="00700C2F">
          <w:rPr>
            <w:lang w:val="en-GB"/>
          </w:rPr>
          <w:t>Transvaal</w:t>
        </w:r>
      </w:smartTag>
      <w:r w:rsidRPr="00700C2F">
        <w:rPr>
          <w:lang w:val="en-GB"/>
        </w:rPr>
        <w:t xml:space="preserve"> Provincial Division (T)</w:t>
      </w:r>
    </w:p>
    <w:p w:rsidR="00797CF9" w:rsidRDefault="00797CF9" w:rsidP="00797CF9">
      <w:pPr>
        <w:tabs>
          <w:tab w:val="left" w:pos="720"/>
          <w:tab w:val="left" w:pos="1440"/>
        </w:tabs>
        <w:ind w:left="1440" w:hanging="1440"/>
        <w:rPr>
          <w:lang w:val="en-GB"/>
        </w:rPr>
      </w:pPr>
      <w:r w:rsidRPr="00700C2F">
        <w:rPr>
          <w:lang w:val="en-GB"/>
        </w:rPr>
        <w:t>(W)</w:t>
      </w:r>
      <w:r w:rsidRPr="00700C2F">
        <w:rPr>
          <w:lang w:val="en-GB"/>
        </w:rPr>
        <w:tab/>
      </w:r>
      <w:r w:rsidRPr="00700C2F">
        <w:rPr>
          <w:lang w:val="en-GB"/>
        </w:rPr>
        <w:tab/>
      </w:r>
      <w:smartTag w:uri="urn:schemas-microsoft-com:office:smarttags" w:element="place">
        <w:r w:rsidRPr="00700C2F">
          <w:rPr>
            <w:lang w:val="en-GB"/>
          </w:rPr>
          <w:t>Witwatersrand</w:t>
        </w:r>
      </w:smartTag>
      <w:r w:rsidRPr="00700C2F">
        <w:rPr>
          <w:lang w:val="en-GB"/>
        </w:rPr>
        <w:t xml:space="preserve"> Local Division (W)</w:t>
      </w:r>
    </w:p>
    <w:p w:rsidR="0012204D" w:rsidRDefault="00E71589" w:rsidP="0012204D">
      <w:pPr>
        <w:tabs>
          <w:tab w:val="left" w:pos="720"/>
          <w:tab w:val="left" w:pos="1440"/>
        </w:tabs>
        <w:rPr>
          <w:lang w:val="en-GB"/>
        </w:rPr>
      </w:pPr>
      <w:r>
        <w:rPr>
          <w:lang w:val="en-GB"/>
        </w:rPr>
        <w:t xml:space="preserve">The divisions of the High Court were subsequently re-named in terms of the </w:t>
      </w:r>
      <w:r w:rsidR="0012204D">
        <w:rPr>
          <w:lang w:val="en-GB"/>
        </w:rPr>
        <w:t>Renamin</w:t>
      </w:r>
      <w:r>
        <w:rPr>
          <w:lang w:val="en-GB"/>
        </w:rPr>
        <w:t>g of High Courts Act 30 of 2008. T</w:t>
      </w:r>
      <w:r w:rsidR="0012204D">
        <w:rPr>
          <w:lang w:val="en-GB"/>
        </w:rPr>
        <w:t xml:space="preserve">he following </w:t>
      </w:r>
      <w:r>
        <w:rPr>
          <w:lang w:val="en-GB"/>
        </w:rPr>
        <w:t xml:space="preserve">abbreviations were adopted by the editors of the </w:t>
      </w:r>
      <w:r w:rsidRPr="00E71589">
        <w:rPr>
          <w:i/>
          <w:lang w:val="en-GB"/>
        </w:rPr>
        <w:t>South African Law Reports</w:t>
      </w:r>
      <w:r>
        <w:rPr>
          <w:lang w:val="en-GB"/>
        </w:rPr>
        <w:t xml:space="preserve"> to designate the re-named courts:</w:t>
      </w:r>
    </w:p>
    <w:p w:rsidR="00E71589" w:rsidRDefault="00E71589" w:rsidP="0012204D">
      <w:pPr>
        <w:tabs>
          <w:tab w:val="left" w:pos="720"/>
          <w:tab w:val="left" w:pos="1440"/>
        </w:tabs>
        <w:rPr>
          <w:lang w:val="en-GB"/>
        </w:rPr>
      </w:pPr>
      <w:r>
        <w:rPr>
          <w:lang w:val="en-GB"/>
        </w:rPr>
        <w:t>(ECB)</w:t>
      </w:r>
      <w:r>
        <w:rPr>
          <w:lang w:val="en-GB"/>
        </w:rPr>
        <w:tab/>
      </w:r>
      <w:r>
        <w:rPr>
          <w:lang w:val="en-GB"/>
        </w:rPr>
        <w:tab/>
        <w:t xml:space="preserve">(Eastern Cape High Court, </w:t>
      </w:r>
      <w:proofErr w:type="spellStart"/>
      <w:r>
        <w:rPr>
          <w:lang w:val="en-GB"/>
        </w:rPr>
        <w:t>Bisho</w:t>
      </w:r>
      <w:proofErr w:type="spellEnd"/>
      <w:r>
        <w:rPr>
          <w:lang w:val="en-GB"/>
        </w:rPr>
        <w:t>) [</w:t>
      </w:r>
      <w:proofErr w:type="gramStart"/>
      <w:r>
        <w:rPr>
          <w:lang w:val="en-GB"/>
        </w:rPr>
        <w:t>previously</w:t>
      </w:r>
      <w:proofErr w:type="gramEnd"/>
      <w:r>
        <w:rPr>
          <w:lang w:val="en-GB"/>
        </w:rPr>
        <w:t xml:space="preserve"> Ciskei High Court (Ck)]</w:t>
      </w:r>
    </w:p>
    <w:p w:rsidR="00E71589" w:rsidRDefault="00E71589" w:rsidP="0097464D">
      <w:pPr>
        <w:tabs>
          <w:tab w:val="left" w:pos="720"/>
          <w:tab w:val="left" w:pos="1440"/>
        </w:tabs>
        <w:ind w:left="1440" w:hanging="1440"/>
        <w:rPr>
          <w:lang w:val="en-GB"/>
        </w:rPr>
      </w:pPr>
      <w:r>
        <w:rPr>
          <w:lang w:val="en-GB"/>
        </w:rPr>
        <w:t>(ECG)</w:t>
      </w:r>
      <w:r>
        <w:rPr>
          <w:lang w:val="en-GB"/>
        </w:rPr>
        <w:tab/>
      </w:r>
      <w:r>
        <w:rPr>
          <w:lang w:val="en-GB"/>
        </w:rPr>
        <w:tab/>
        <w:t xml:space="preserve">Eastern Cape High Court, </w:t>
      </w:r>
      <w:proofErr w:type="spellStart"/>
      <w:r>
        <w:rPr>
          <w:lang w:val="en-GB"/>
        </w:rPr>
        <w:t>Grahamstown</w:t>
      </w:r>
      <w:proofErr w:type="spellEnd"/>
      <w:r>
        <w:rPr>
          <w:lang w:val="en-GB"/>
        </w:rPr>
        <w:t xml:space="preserve"> [previously Eastern Cape Provincial Division (E)]</w:t>
      </w:r>
    </w:p>
    <w:p w:rsidR="00E71589" w:rsidRDefault="00E71589" w:rsidP="0012204D">
      <w:pPr>
        <w:tabs>
          <w:tab w:val="left" w:pos="720"/>
          <w:tab w:val="left" w:pos="1440"/>
        </w:tabs>
        <w:rPr>
          <w:lang w:val="en-GB"/>
        </w:rPr>
      </w:pPr>
      <w:r>
        <w:rPr>
          <w:lang w:val="en-GB"/>
        </w:rPr>
        <w:t>(ECM)</w:t>
      </w:r>
      <w:r>
        <w:rPr>
          <w:lang w:val="en-GB"/>
        </w:rPr>
        <w:tab/>
      </w:r>
      <w:r>
        <w:rPr>
          <w:lang w:val="en-GB"/>
        </w:rPr>
        <w:tab/>
        <w:t xml:space="preserve">Eastern Cape High Court, </w:t>
      </w:r>
      <w:proofErr w:type="spellStart"/>
      <w:r>
        <w:rPr>
          <w:lang w:val="en-GB"/>
        </w:rPr>
        <w:t>Mthataha</w:t>
      </w:r>
      <w:proofErr w:type="spellEnd"/>
      <w:r>
        <w:rPr>
          <w:lang w:val="en-GB"/>
        </w:rPr>
        <w:t xml:space="preserve"> [previously Transkei High Court (</w:t>
      </w:r>
      <w:proofErr w:type="spellStart"/>
      <w:r>
        <w:rPr>
          <w:lang w:val="en-GB"/>
        </w:rPr>
        <w:t>Tk</w:t>
      </w:r>
      <w:proofErr w:type="spellEnd"/>
      <w:r>
        <w:rPr>
          <w:lang w:val="en-GB"/>
        </w:rPr>
        <w:t>)]</w:t>
      </w:r>
    </w:p>
    <w:p w:rsidR="00E71589" w:rsidRDefault="00E71589" w:rsidP="0097464D">
      <w:pPr>
        <w:tabs>
          <w:tab w:val="left" w:pos="720"/>
          <w:tab w:val="left" w:pos="1440"/>
        </w:tabs>
        <w:ind w:left="1440" w:hanging="1440"/>
        <w:rPr>
          <w:lang w:val="en-GB"/>
        </w:rPr>
      </w:pPr>
      <w:r>
        <w:rPr>
          <w:lang w:val="en-GB"/>
        </w:rPr>
        <w:t>(ECP)</w:t>
      </w:r>
      <w:r>
        <w:rPr>
          <w:lang w:val="en-GB"/>
        </w:rPr>
        <w:tab/>
      </w:r>
      <w:r>
        <w:rPr>
          <w:lang w:val="en-GB"/>
        </w:rPr>
        <w:tab/>
        <w:t>Eastern Cape High Court, Port Elisabeth [previously South Eastern Cape Local Division (SE)]</w:t>
      </w:r>
    </w:p>
    <w:p w:rsidR="00E71589" w:rsidRDefault="00042B0D" w:rsidP="0097464D">
      <w:pPr>
        <w:tabs>
          <w:tab w:val="left" w:pos="720"/>
          <w:tab w:val="left" w:pos="1440"/>
        </w:tabs>
        <w:ind w:left="1440" w:hanging="1440"/>
        <w:rPr>
          <w:lang w:val="en-GB"/>
        </w:rPr>
      </w:pPr>
      <w:r>
        <w:rPr>
          <w:lang w:val="en-GB"/>
        </w:rPr>
        <w:t>(FB)</w:t>
      </w:r>
      <w:r>
        <w:rPr>
          <w:lang w:val="en-GB"/>
        </w:rPr>
        <w:tab/>
      </w:r>
      <w:r>
        <w:rPr>
          <w:lang w:val="en-GB"/>
        </w:rPr>
        <w:tab/>
        <w:t>Free State High Court, Bloemfontein [previously Orange Free State Provincial Division (O)]</w:t>
      </w:r>
    </w:p>
    <w:p w:rsidR="00042B0D" w:rsidRDefault="0097464D" w:rsidP="0097464D">
      <w:pPr>
        <w:tabs>
          <w:tab w:val="left" w:pos="720"/>
          <w:tab w:val="left" w:pos="1440"/>
        </w:tabs>
        <w:ind w:left="1440" w:hanging="1440"/>
        <w:rPr>
          <w:lang w:val="en-GB"/>
        </w:rPr>
      </w:pPr>
      <w:r>
        <w:rPr>
          <w:lang w:val="en-GB"/>
        </w:rPr>
        <w:t>(</w:t>
      </w:r>
      <w:r w:rsidR="00042B0D">
        <w:rPr>
          <w:lang w:val="en-GB"/>
        </w:rPr>
        <w:t>KZD</w:t>
      </w:r>
      <w:r>
        <w:rPr>
          <w:lang w:val="en-GB"/>
        </w:rPr>
        <w:t>)</w:t>
      </w:r>
      <w:r w:rsidR="00042B0D">
        <w:rPr>
          <w:lang w:val="en-GB"/>
        </w:rPr>
        <w:tab/>
      </w:r>
      <w:r w:rsidR="00042B0D">
        <w:rPr>
          <w:lang w:val="en-GB"/>
        </w:rPr>
        <w:tab/>
      </w:r>
      <w:proofErr w:type="spellStart"/>
      <w:r w:rsidR="00042B0D">
        <w:rPr>
          <w:lang w:val="en-GB"/>
        </w:rPr>
        <w:t>KwaZulu</w:t>
      </w:r>
      <w:proofErr w:type="spellEnd"/>
      <w:r w:rsidR="00042B0D">
        <w:rPr>
          <w:lang w:val="en-GB"/>
        </w:rPr>
        <w:t xml:space="preserve"> Natal High Court, Durban (Durban and Coast Loc</w:t>
      </w:r>
      <w:r>
        <w:rPr>
          <w:lang w:val="en-GB"/>
        </w:rPr>
        <w:t>al Division) [previously Durban</w:t>
      </w:r>
      <w:r w:rsidR="00042B0D">
        <w:rPr>
          <w:lang w:val="en-GB"/>
        </w:rPr>
        <w:t xml:space="preserve"> and Coast Local Division (D)]</w:t>
      </w:r>
    </w:p>
    <w:p w:rsidR="0097464D" w:rsidRDefault="0097464D" w:rsidP="0097464D">
      <w:pPr>
        <w:tabs>
          <w:tab w:val="left" w:pos="720"/>
          <w:tab w:val="left" w:pos="1440"/>
        </w:tabs>
        <w:ind w:left="1440" w:hanging="1440"/>
        <w:rPr>
          <w:lang w:val="en-GB"/>
        </w:rPr>
      </w:pPr>
      <w:r>
        <w:rPr>
          <w:lang w:val="en-GB"/>
        </w:rPr>
        <w:t>(KZP)</w:t>
      </w:r>
      <w:r>
        <w:rPr>
          <w:lang w:val="en-GB"/>
        </w:rPr>
        <w:tab/>
      </w:r>
      <w:r>
        <w:rPr>
          <w:lang w:val="en-GB"/>
        </w:rPr>
        <w:tab/>
      </w:r>
      <w:proofErr w:type="spellStart"/>
      <w:r>
        <w:rPr>
          <w:lang w:val="en-GB"/>
        </w:rPr>
        <w:t>KwaZulu</w:t>
      </w:r>
      <w:proofErr w:type="spellEnd"/>
      <w:r>
        <w:rPr>
          <w:lang w:val="en-GB"/>
        </w:rPr>
        <w:t xml:space="preserve"> Natal High Court, Pietermaritzburg [previously Natal Provincial Division (N)]</w:t>
      </w:r>
    </w:p>
    <w:p w:rsidR="0097464D" w:rsidRDefault="0097464D" w:rsidP="0097464D">
      <w:pPr>
        <w:tabs>
          <w:tab w:val="left" w:pos="720"/>
          <w:tab w:val="left" w:pos="1440"/>
        </w:tabs>
        <w:ind w:left="1440" w:hanging="1440"/>
        <w:rPr>
          <w:lang w:val="en-GB"/>
        </w:rPr>
      </w:pPr>
      <w:r>
        <w:rPr>
          <w:lang w:val="en-GB"/>
        </w:rPr>
        <w:t>(LT)</w:t>
      </w:r>
      <w:r>
        <w:rPr>
          <w:lang w:val="en-GB"/>
        </w:rPr>
        <w:tab/>
      </w:r>
      <w:r>
        <w:rPr>
          <w:lang w:val="en-GB"/>
        </w:rPr>
        <w:tab/>
        <w:t>Limpopo High Court, Thohoyandou [previously Venda High Court (V)]</w:t>
      </w:r>
    </w:p>
    <w:p w:rsidR="0097464D" w:rsidRDefault="0097464D" w:rsidP="0097464D">
      <w:pPr>
        <w:tabs>
          <w:tab w:val="left" w:pos="720"/>
          <w:tab w:val="left" w:pos="1440"/>
        </w:tabs>
        <w:ind w:left="1440" w:hanging="1440"/>
        <w:rPr>
          <w:lang w:val="en-GB"/>
        </w:rPr>
      </w:pPr>
      <w:r>
        <w:rPr>
          <w:lang w:val="en-GB"/>
        </w:rPr>
        <w:t>(GNP)</w:t>
      </w:r>
      <w:r>
        <w:rPr>
          <w:lang w:val="en-GB"/>
        </w:rPr>
        <w:tab/>
      </w:r>
      <w:r>
        <w:rPr>
          <w:lang w:val="en-GB"/>
        </w:rPr>
        <w:tab/>
        <w:t>North Gauteng High Court, Pretoria [previously Transvaal Provincial Division (T)]</w:t>
      </w:r>
    </w:p>
    <w:p w:rsidR="0097464D" w:rsidRDefault="0097464D" w:rsidP="0097464D">
      <w:pPr>
        <w:tabs>
          <w:tab w:val="left" w:pos="720"/>
          <w:tab w:val="left" w:pos="1440"/>
        </w:tabs>
        <w:ind w:left="1440" w:hanging="1440"/>
        <w:rPr>
          <w:lang w:val="en-GB"/>
        </w:rPr>
      </w:pPr>
      <w:r>
        <w:rPr>
          <w:lang w:val="en-GB"/>
        </w:rPr>
        <w:lastRenderedPageBreak/>
        <w:t>(NWM)</w:t>
      </w:r>
      <w:r>
        <w:rPr>
          <w:lang w:val="en-GB"/>
        </w:rPr>
        <w:tab/>
      </w:r>
      <w:r>
        <w:rPr>
          <w:lang w:val="en-GB"/>
        </w:rPr>
        <w:tab/>
        <w:t>North West High Court, Mafikeng [previously Bophuthatswana High Court (B)]</w:t>
      </w:r>
    </w:p>
    <w:p w:rsidR="0097464D" w:rsidRDefault="0097464D" w:rsidP="0097464D">
      <w:pPr>
        <w:tabs>
          <w:tab w:val="left" w:pos="720"/>
          <w:tab w:val="left" w:pos="1440"/>
        </w:tabs>
        <w:ind w:left="1440" w:hanging="1440"/>
        <w:rPr>
          <w:lang w:val="en-GB"/>
        </w:rPr>
      </w:pPr>
      <w:r>
        <w:rPr>
          <w:lang w:val="en-GB"/>
        </w:rPr>
        <w:t>(NCK)</w:t>
      </w:r>
      <w:r>
        <w:rPr>
          <w:lang w:val="en-GB"/>
        </w:rPr>
        <w:tab/>
      </w:r>
      <w:r>
        <w:rPr>
          <w:lang w:val="en-GB"/>
        </w:rPr>
        <w:tab/>
        <w:t>Northern Cape High Court, Kimberley [previously Northern Cape Provincial Division (NC)]</w:t>
      </w:r>
    </w:p>
    <w:p w:rsidR="0097464D" w:rsidRDefault="00ED1693" w:rsidP="0097464D">
      <w:pPr>
        <w:tabs>
          <w:tab w:val="left" w:pos="720"/>
          <w:tab w:val="left" w:pos="1440"/>
        </w:tabs>
        <w:ind w:left="1440" w:hanging="1440"/>
        <w:rPr>
          <w:lang w:val="en-GB"/>
        </w:rPr>
      </w:pPr>
      <w:r>
        <w:rPr>
          <w:lang w:val="en-GB"/>
        </w:rPr>
        <w:t>(GSJ)</w:t>
      </w:r>
      <w:r>
        <w:rPr>
          <w:lang w:val="en-GB"/>
        </w:rPr>
        <w:tab/>
      </w:r>
      <w:r>
        <w:rPr>
          <w:lang w:val="en-GB"/>
        </w:rPr>
        <w:tab/>
        <w:t>South Gauteng High Court, Johannesburg [previously Witwatersrand Local Division (W)]</w:t>
      </w:r>
    </w:p>
    <w:p w:rsidR="00E71589" w:rsidRDefault="00ED1693" w:rsidP="00D65463">
      <w:pPr>
        <w:tabs>
          <w:tab w:val="left" w:pos="720"/>
          <w:tab w:val="left" w:pos="1440"/>
        </w:tabs>
        <w:ind w:left="1440" w:hanging="1440"/>
        <w:rPr>
          <w:lang w:val="en-GB"/>
        </w:rPr>
      </w:pPr>
      <w:r>
        <w:rPr>
          <w:lang w:val="en-GB"/>
        </w:rPr>
        <w:t>(WCC)</w:t>
      </w:r>
      <w:r>
        <w:rPr>
          <w:lang w:val="en-GB"/>
        </w:rPr>
        <w:tab/>
      </w:r>
      <w:r>
        <w:rPr>
          <w:lang w:val="en-GB"/>
        </w:rPr>
        <w:tab/>
        <w:t>Western Cape High Court, Cape Town [previously Cape Provincial Division (C)]</w:t>
      </w:r>
    </w:p>
    <w:p w:rsidR="00D65463" w:rsidRPr="001364E9" w:rsidRDefault="00D65463" w:rsidP="00D65463">
      <w:pPr>
        <w:tabs>
          <w:tab w:val="left" w:pos="720"/>
          <w:tab w:val="left" w:pos="1440"/>
        </w:tabs>
        <w:rPr>
          <w:lang w:val="en-GB"/>
        </w:rPr>
      </w:pPr>
      <w:r>
        <w:rPr>
          <w:lang w:val="en-GB"/>
        </w:rPr>
        <w:t xml:space="preserve">The names and abbreviations of the different courts </w:t>
      </w:r>
      <w:r w:rsidR="0041066A">
        <w:rPr>
          <w:lang w:val="en-GB"/>
        </w:rPr>
        <w:t xml:space="preserve">may </w:t>
      </w:r>
      <w:r>
        <w:rPr>
          <w:lang w:val="en-GB"/>
        </w:rPr>
        <w:t>change from time to time. You need to follow the citation as the particular case was reported</w:t>
      </w:r>
      <w:r w:rsidR="00913520">
        <w:rPr>
          <w:lang w:val="en-GB"/>
        </w:rPr>
        <w:t xml:space="preserve"> at that </w:t>
      </w:r>
      <w:r w:rsidR="0041066A">
        <w:rPr>
          <w:lang w:val="en-GB"/>
        </w:rPr>
        <w:t xml:space="preserve">specific </w:t>
      </w:r>
      <w:r w:rsidR="00913520">
        <w:rPr>
          <w:lang w:val="en-GB"/>
        </w:rPr>
        <w:t>time in the law reports.</w:t>
      </w:r>
    </w:p>
    <w:p w:rsidR="00797CF9" w:rsidRPr="000D63DD" w:rsidRDefault="00797CF9" w:rsidP="00797CF9">
      <w:pPr>
        <w:rPr>
          <w:i/>
          <w:iCs/>
          <w:lang w:val="en-GB"/>
        </w:rPr>
      </w:pPr>
      <w:r w:rsidRPr="000D63DD">
        <w:rPr>
          <w:i/>
          <w:iCs/>
          <w:lang w:val="en-GB"/>
        </w:rPr>
        <w:t>Other courts</w:t>
      </w:r>
      <w:r w:rsidR="00A557A8">
        <w:rPr>
          <w:i/>
          <w:iCs/>
          <w:lang w:val="en-GB"/>
        </w:rPr>
        <w:t>:</w:t>
      </w:r>
    </w:p>
    <w:p w:rsidR="00797CF9" w:rsidRPr="005E2536" w:rsidRDefault="00797CF9" w:rsidP="00797CF9">
      <w:pPr>
        <w:spacing w:after="0"/>
        <w:rPr>
          <w:iCs/>
          <w:lang w:val="en-GB"/>
        </w:rPr>
      </w:pPr>
      <w:r w:rsidRPr="005E2536">
        <w:rPr>
          <w:iCs/>
          <w:lang w:val="en-GB"/>
        </w:rPr>
        <w:t>(CAC)</w:t>
      </w:r>
      <w:r>
        <w:rPr>
          <w:iCs/>
          <w:lang w:val="en-GB"/>
        </w:rPr>
        <w:tab/>
      </w:r>
      <w:r>
        <w:rPr>
          <w:iCs/>
          <w:lang w:val="en-GB"/>
        </w:rPr>
        <w:tab/>
        <w:t xml:space="preserve">Competition </w:t>
      </w:r>
      <w:smartTag w:uri="urn:schemas-microsoft-com:office:smarttags" w:element="Street">
        <w:smartTag w:uri="urn:schemas-microsoft-com:office:smarttags" w:element="address">
          <w:r>
            <w:rPr>
              <w:iCs/>
              <w:lang w:val="en-GB"/>
            </w:rPr>
            <w:t>Appeal Court</w:t>
          </w:r>
        </w:smartTag>
      </w:smartTag>
      <w:r>
        <w:rPr>
          <w:iCs/>
          <w:lang w:val="en-GB"/>
        </w:rPr>
        <w:t xml:space="preserve"> </w:t>
      </w:r>
    </w:p>
    <w:p w:rsidR="00797CF9" w:rsidRDefault="00797CF9" w:rsidP="00797CF9">
      <w:pPr>
        <w:tabs>
          <w:tab w:val="left" w:pos="720"/>
          <w:tab w:val="left" w:pos="1440"/>
        </w:tabs>
        <w:spacing w:after="0"/>
        <w:ind w:left="1440" w:hanging="1440"/>
        <w:rPr>
          <w:lang w:val="en-GB"/>
        </w:rPr>
      </w:pPr>
      <w:r>
        <w:rPr>
          <w:lang w:val="en-GB"/>
        </w:rPr>
        <w:t>(IC)</w:t>
      </w:r>
      <w:r>
        <w:rPr>
          <w:lang w:val="en-GB"/>
        </w:rPr>
        <w:tab/>
      </w:r>
      <w:r>
        <w:rPr>
          <w:lang w:val="en-GB"/>
        </w:rPr>
        <w:tab/>
      </w:r>
      <w:smartTag w:uri="urn:schemas-microsoft-com:office:smarttags" w:element="Street">
        <w:smartTag w:uri="urn:schemas-microsoft-com:office:smarttags" w:element="address">
          <w:r>
            <w:rPr>
              <w:lang w:val="en-GB"/>
            </w:rPr>
            <w:t>Industrial Court</w:t>
          </w:r>
        </w:smartTag>
      </w:smartTag>
    </w:p>
    <w:p w:rsidR="00797CF9" w:rsidRDefault="00797CF9" w:rsidP="00797CF9">
      <w:pPr>
        <w:tabs>
          <w:tab w:val="left" w:pos="720"/>
          <w:tab w:val="left" w:pos="1440"/>
        </w:tabs>
        <w:spacing w:after="0"/>
        <w:ind w:left="1440" w:hanging="1440"/>
        <w:rPr>
          <w:lang w:val="en-GB"/>
        </w:rPr>
      </w:pPr>
      <w:r>
        <w:rPr>
          <w:lang w:val="en-GB"/>
        </w:rPr>
        <w:t>(LCC)</w:t>
      </w:r>
      <w:r>
        <w:rPr>
          <w:lang w:val="en-GB"/>
        </w:rPr>
        <w:tab/>
      </w:r>
      <w:r>
        <w:rPr>
          <w:lang w:val="en-GB"/>
        </w:rPr>
        <w:tab/>
        <w:t>Land Claims Court</w:t>
      </w:r>
    </w:p>
    <w:p w:rsidR="00797CF9" w:rsidRDefault="00797CF9" w:rsidP="00797CF9">
      <w:pPr>
        <w:tabs>
          <w:tab w:val="left" w:pos="720"/>
          <w:tab w:val="left" w:pos="1440"/>
        </w:tabs>
        <w:spacing w:after="0"/>
        <w:ind w:left="1440" w:hanging="1440"/>
        <w:rPr>
          <w:lang w:val="en-GB"/>
        </w:rPr>
      </w:pPr>
      <w:r>
        <w:rPr>
          <w:lang w:val="en-GB"/>
        </w:rPr>
        <w:t>(LAC)</w:t>
      </w:r>
      <w:r>
        <w:rPr>
          <w:lang w:val="en-GB"/>
        </w:rPr>
        <w:tab/>
      </w:r>
      <w:r>
        <w:rPr>
          <w:lang w:val="en-GB"/>
        </w:rPr>
        <w:tab/>
        <w:t>Labour Appeal Court</w:t>
      </w:r>
    </w:p>
    <w:p w:rsidR="00145792" w:rsidRPr="001364E9" w:rsidRDefault="00145792" w:rsidP="00797CF9">
      <w:pPr>
        <w:tabs>
          <w:tab w:val="left" w:pos="720"/>
          <w:tab w:val="left" w:pos="1440"/>
        </w:tabs>
        <w:spacing w:after="0"/>
        <w:ind w:left="1440" w:hanging="1440"/>
        <w:rPr>
          <w:lang w:val="en-GB"/>
        </w:rPr>
      </w:pPr>
    </w:p>
    <w:p w:rsidR="00797CF9" w:rsidRPr="001364E9" w:rsidRDefault="00797CF9" w:rsidP="00797CF9">
      <w:pPr>
        <w:spacing w:before="240"/>
        <w:rPr>
          <w:lang w:val="en-GB"/>
        </w:rPr>
      </w:pPr>
      <w:r w:rsidRPr="001364E9">
        <w:rPr>
          <w:i/>
          <w:iCs/>
          <w:lang w:val="en-GB"/>
        </w:rPr>
        <w:t>South West Africa/Namibia</w:t>
      </w:r>
      <w:r w:rsidR="00A557A8">
        <w:rPr>
          <w:i/>
          <w:iCs/>
          <w:lang w:val="en-GB"/>
        </w:rPr>
        <w:t>:</w:t>
      </w:r>
    </w:p>
    <w:p w:rsidR="00797CF9" w:rsidRPr="001364E9" w:rsidRDefault="00797CF9" w:rsidP="00797CF9">
      <w:pPr>
        <w:tabs>
          <w:tab w:val="left" w:pos="720"/>
          <w:tab w:val="left" w:pos="1440"/>
        </w:tabs>
        <w:spacing w:after="0"/>
        <w:ind w:left="1440" w:hanging="1440"/>
        <w:rPr>
          <w:lang w:val="en-GB"/>
        </w:rPr>
      </w:pPr>
      <w:r w:rsidRPr="001364E9">
        <w:rPr>
          <w:lang w:val="en-GB"/>
        </w:rPr>
        <w:t>(SWA)</w:t>
      </w:r>
      <w:r>
        <w:rPr>
          <w:lang w:val="en-GB"/>
        </w:rPr>
        <w:tab/>
      </w:r>
      <w:r w:rsidRPr="001364E9">
        <w:rPr>
          <w:lang w:val="en-GB"/>
        </w:rPr>
        <w:tab/>
        <w:t>High Court of South West Africa until the coming into operation of the Supreme Court Act 59 of 1959; thereafter a 'provincial division' of the Supreme Court of South Africa, under the name of the South West Africa Division; from 1 January 1982 the independent Supreme Court of South West Africa until 1990</w:t>
      </w:r>
      <w:r>
        <w:rPr>
          <w:lang w:val="en-GB"/>
        </w:rPr>
        <w:t xml:space="preserve"> </w:t>
      </w:r>
      <w:r w:rsidRPr="001364E9">
        <w:rPr>
          <w:lang w:val="en-GB"/>
        </w:rPr>
        <w:t>(2) and thereafter:</w:t>
      </w:r>
    </w:p>
    <w:p w:rsidR="00797CF9" w:rsidRPr="001364E9" w:rsidRDefault="00797CF9" w:rsidP="00797CF9">
      <w:pPr>
        <w:tabs>
          <w:tab w:val="left" w:pos="720"/>
          <w:tab w:val="left" w:pos="1440"/>
        </w:tabs>
        <w:spacing w:after="0"/>
        <w:ind w:left="1440" w:hanging="1440"/>
        <w:rPr>
          <w:lang w:val="en-GB"/>
        </w:rPr>
      </w:pPr>
      <w:r>
        <w:rPr>
          <w:lang w:val="en-GB"/>
        </w:rPr>
        <w:t>(Nm</w:t>
      </w:r>
      <w:r w:rsidRPr="001364E9">
        <w:rPr>
          <w:lang w:val="en-GB"/>
        </w:rPr>
        <w:t>)</w:t>
      </w:r>
      <w:r w:rsidRPr="001364E9">
        <w:rPr>
          <w:lang w:val="en-GB"/>
        </w:rPr>
        <w:tab/>
      </w:r>
      <w:r w:rsidRPr="001364E9">
        <w:rPr>
          <w:lang w:val="en-GB"/>
        </w:rPr>
        <w:tab/>
        <w:t xml:space="preserve">High Court of </w:t>
      </w:r>
      <w:smartTag w:uri="urn:schemas-microsoft-com:office:smarttags" w:element="country-region">
        <w:smartTag w:uri="urn:schemas-microsoft-com:office:smarttags" w:element="place">
          <w:r w:rsidRPr="001364E9">
            <w:rPr>
              <w:lang w:val="en-GB"/>
            </w:rPr>
            <w:t>Namibia</w:t>
          </w:r>
        </w:smartTag>
      </w:smartTag>
    </w:p>
    <w:p w:rsidR="00797CF9" w:rsidRPr="001364E9" w:rsidRDefault="00797CF9" w:rsidP="00797CF9">
      <w:pPr>
        <w:tabs>
          <w:tab w:val="left" w:pos="720"/>
          <w:tab w:val="left" w:pos="1440"/>
        </w:tabs>
        <w:ind w:left="1440" w:hanging="1440"/>
        <w:rPr>
          <w:lang w:val="en-GB"/>
        </w:rPr>
      </w:pPr>
      <w:r w:rsidRPr="001364E9">
        <w:rPr>
          <w:lang w:val="en-GB"/>
        </w:rPr>
        <w:t>(NS)</w:t>
      </w:r>
      <w:r w:rsidRPr="001364E9">
        <w:rPr>
          <w:lang w:val="en-GB"/>
        </w:rPr>
        <w:tab/>
      </w:r>
      <w:r w:rsidRPr="001364E9">
        <w:rPr>
          <w:lang w:val="en-GB"/>
        </w:rPr>
        <w:tab/>
        <w:t xml:space="preserve">Supreme Court of </w:t>
      </w:r>
      <w:smartTag w:uri="urn:schemas-microsoft-com:office:smarttags" w:element="place">
        <w:smartTag w:uri="urn:schemas-microsoft-com:office:smarttags" w:element="country-region">
          <w:r w:rsidRPr="001364E9">
            <w:rPr>
              <w:lang w:val="en-GB"/>
            </w:rPr>
            <w:t>Namibia</w:t>
          </w:r>
        </w:smartTag>
      </w:smartTag>
    </w:p>
    <w:p w:rsidR="00797CF9" w:rsidRPr="001364E9" w:rsidRDefault="00797CF9" w:rsidP="00797CF9">
      <w:pPr>
        <w:rPr>
          <w:lang w:val="en-GB"/>
        </w:rPr>
      </w:pPr>
      <w:r w:rsidRPr="001364E9">
        <w:rPr>
          <w:i/>
          <w:iCs/>
          <w:lang w:val="en-GB"/>
        </w:rPr>
        <w:t>Zimbabwe</w:t>
      </w:r>
      <w:r w:rsidR="00A557A8">
        <w:rPr>
          <w:i/>
          <w:iCs/>
          <w:lang w:val="en-GB"/>
        </w:rPr>
        <w:t>:</w:t>
      </w:r>
    </w:p>
    <w:p w:rsidR="00797CF9" w:rsidRPr="001364E9" w:rsidRDefault="00797CF9" w:rsidP="00797CF9">
      <w:pPr>
        <w:tabs>
          <w:tab w:val="left" w:pos="720"/>
          <w:tab w:val="left" w:pos="1440"/>
        </w:tabs>
        <w:spacing w:after="0"/>
        <w:ind w:left="1440" w:hanging="1440"/>
        <w:rPr>
          <w:lang w:val="en-GB"/>
        </w:rPr>
      </w:pPr>
      <w:r w:rsidRPr="001364E9">
        <w:rPr>
          <w:lang w:val="en-GB"/>
        </w:rPr>
        <w:t>(FC)</w:t>
      </w:r>
      <w:r w:rsidRPr="001364E9">
        <w:rPr>
          <w:lang w:val="en-GB"/>
        </w:rPr>
        <w:tab/>
      </w:r>
      <w:r w:rsidRPr="001364E9">
        <w:rPr>
          <w:lang w:val="en-GB"/>
        </w:rPr>
        <w:tab/>
        <w:t>Supreme Court of the Federation of Rhodesia and Nyasaland 1955-63</w:t>
      </w:r>
    </w:p>
    <w:p w:rsidR="00797CF9" w:rsidRPr="001364E9" w:rsidRDefault="00797CF9" w:rsidP="00797CF9">
      <w:pPr>
        <w:tabs>
          <w:tab w:val="left" w:pos="720"/>
          <w:tab w:val="left" w:pos="1440"/>
        </w:tabs>
        <w:spacing w:after="0"/>
        <w:ind w:left="1440" w:hanging="1440"/>
        <w:rPr>
          <w:lang w:val="en-GB"/>
        </w:rPr>
      </w:pPr>
      <w:r w:rsidRPr="001364E9">
        <w:rPr>
          <w:lang w:val="en-GB"/>
        </w:rPr>
        <w:t>(R)</w:t>
      </w:r>
      <w:r w:rsidRPr="001364E9">
        <w:rPr>
          <w:lang w:val="en-GB"/>
        </w:rPr>
        <w:tab/>
      </w:r>
      <w:r w:rsidRPr="001364E9">
        <w:rPr>
          <w:lang w:val="en-GB"/>
        </w:rPr>
        <w:tab/>
        <w:t xml:space="preserve">High Court of </w:t>
      </w:r>
      <w:smartTag w:uri="urn:schemas-microsoft-com:office:smarttags" w:element="place">
        <w:smartTag w:uri="urn:schemas-microsoft-com:office:smarttags" w:element="country-region">
          <w:r w:rsidRPr="001364E9">
            <w:rPr>
              <w:lang w:val="en-GB"/>
            </w:rPr>
            <w:t>Rhodesia</w:t>
          </w:r>
        </w:smartTag>
      </w:smartTag>
      <w:r w:rsidRPr="001364E9">
        <w:rPr>
          <w:lang w:val="en-GB"/>
        </w:rPr>
        <w:t>, General Division, 1966-79</w:t>
      </w:r>
    </w:p>
    <w:p w:rsidR="00797CF9" w:rsidRPr="001364E9" w:rsidRDefault="00797CF9" w:rsidP="00797CF9">
      <w:pPr>
        <w:tabs>
          <w:tab w:val="left" w:pos="720"/>
          <w:tab w:val="left" w:pos="1440"/>
        </w:tabs>
        <w:spacing w:after="0"/>
        <w:ind w:left="1440" w:hanging="1440"/>
        <w:rPr>
          <w:lang w:val="en-GB"/>
        </w:rPr>
      </w:pPr>
      <w:r w:rsidRPr="001364E9">
        <w:rPr>
          <w:lang w:val="en-GB"/>
        </w:rPr>
        <w:t>(RA)</w:t>
      </w:r>
      <w:r w:rsidRPr="001364E9">
        <w:rPr>
          <w:lang w:val="en-GB"/>
        </w:rPr>
        <w:tab/>
      </w:r>
      <w:r w:rsidRPr="001364E9">
        <w:rPr>
          <w:lang w:val="en-GB"/>
        </w:rPr>
        <w:tab/>
        <w:t xml:space="preserve">High Court of </w:t>
      </w:r>
      <w:smartTag w:uri="urn:schemas-microsoft-com:office:smarttags" w:element="place">
        <w:smartTag w:uri="urn:schemas-microsoft-com:office:smarttags" w:element="country-region">
          <w:r w:rsidRPr="001364E9">
            <w:rPr>
              <w:lang w:val="en-GB"/>
            </w:rPr>
            <w:t>Rhodesia</w:t>
          </w:r>
        </w:smartTag>
      </w:smartTag>
      <w:r w:rsidRPr="001364E9">
        <w:rPr>
          <w:lang w:val="en-GB"/>
        </w:rPr>
        <w:t>, Appellate Division, 1966-79</w:t>
      </w:r>
    </w:p>
    <w:p w:rsidR="00797CF9" w:rsidRPr="001364E9" w:rsidRDefault="00797CF9" w:rsidP="00797CF9">
      <w:pPr>
        <w:tabs>
          <w:tab w:val="left" w:pos="720"/>
          <w:tab w:val="left" w:pos="1440"/>
        </w:tabs>
        <w:spacing w:after="0"/>
        <w:ind w:left="1440" w:hanging="1440"/>
        <w:rPr>
          <w:lang w:val="en-GB"/>
        </w:rPr>
      </w:pPr>
      <w:r w:rsidRPr="001364E9">
        <w:rPr>
          <w:lang w:val="en-GB"/>
        </w:rPr>
        <w:t>(SR)</w:t>
      </w:r>
      <w:r w:rsidRPr="001364E9">
        <w:rPr>
          <w:lang w:val="en-GB"/>
        </w:rPr>
        <w:tab/>
      </w:r>
      <w:r w:rsidRPr="001364E9">
        <w:rPr>
          <w:lang w:val="en-GB"/>
        </w:rPr>
        <w:tab/>
        <w:t xml:space="preserve">High Court of Southern Rhodesia, General Division, until </w:t>
      </w:r>
      <w:r>
        <w:rPr>
          <w:lang w:val="en-GB"/>
        </w:rPr>
        <w:t>Unilateral Declaration of Independence (</w:t>
      </w:r>
      <w:r w:rsidRPr="001364E9">
        <w:rPr>
          <w:lang w:val="en-GB"/>
        </w:rPr>
        <w:t>UDI</w:t>
      </w:r>
      <w:r>
        <w:rPr>
          <w:lang w:val="en-GB"/>
        </w:rPr>
        <w:t>)</w:t>
      </w:r>
      <w:r w:rsidRPr="001364E9">
        <w:rPr>
          <w:lang w:val="en-GB"/>
        </w:rPr>
        <w:t xml:space="preserve"> in 1966</w:t>
      </w:r>
    </w:p>
    <w:p w:rsidR="00797CF9" w:rsidRPr="001364E9" w:rsidRDefault="00797CF9" w:rsidP="00797CF9">
      <w:pPr>
        <w:tabs>
          <w:tab w:val="left" w:pos="720"/>
          <w:tab w:val="left" w:pos="1440"/>
        </w:tabs>
        <w:spacing w:after="0"/>
        <w:ind w:left="1440" w:hanging="1440"/>
        <w:rPr>
          <w:lang w:val="en-GB"/>
        </w:rPr>
      </w:pPr>
      <w:r w:rsidRPr="001364E9">
        <w:rPr>
          <w:lang w:val="en-GB"/>
        </w:rPr>
        <w:t>(SRA)</w:t>
      </w:r>
      <w:r w:rsidRPr="001364E9">
        <w:rPr>
          <w:lang w:val="en-GB"/>
        </w:rPr>
        <w:tab/>
      </w:r>
      <w:r w:rsidRPr="001364E9">
        <w:rPr>
          <w:lang w:val="en-GB"/>
        </w:rPr>
        <w:tab/>
        <w:t>High Court of Southern Rhodesia, Appellate Division,</w:t>
      </w:r>
      <w:r>
        <w:rPr>
          <w:lang w:val="en-GB"/>
        </w:rPr>
        <w:t xml:space="preserve"> </w:t>
      </w:r>
      <w:r w:rsidRPr="001364E9">
        <w:rPr>
          <w:lang w:val="en-GB"/>
        </w:rPr>
        <w:t>until UDI in 1966</w:t>
      </w:r>
    </w:p>
    <w:p w:rsidR="00797CF9" w:rsidRPr="001364E9" w:rsidRDefault="00797CF9" w:rsidP="00797CF9">
      <w:pPr>
        <w:tabs>
          <w:tab w:val="left" w:pos="720"/>
          <w:tab w:val="left" w:pos="1440"/>
        </w:tabs>
        <w:spacing w:after="0"/>
        <w:ind w:left="1440" w:hanging="1440"/>
        <w:rPr>
          <w:lang w:val="en-GB"/>
        </w:rPr>
      </w:pPr>
      <w:r w:rsidRPr="001364E9">
        <w:rPr>
          <w:lang w:val="en-GB"/>
        </w:rPr>
        <w:t>(Z)</w:t>
      </w:r>
      <w:r w:rsidRPr="001364E9">
        <w:rPr>
          <w:lang w:val="en-GB"/>
        </w:rPr>
        <w:tab/>
      </w:r>
      <w:r w:rsidRPr="001364E9">
        <w:rPr>
          <w:lang w:val="en-GB"/>
        </w:rPr>
        <w:tab/>
        <w:t>High Court of Zimbabwe, General Division, after 1980 when the country was given this name, until 27 August 1981, thereafter the High Court of Zimbabwe</w:t>
      </w:r>
    </w:p>
    <w:p w:rsidR="00797CF9" w:rsidRPr="001364E9" w:rsidRDefault="00797CF9" w:rsidP="00797CF9">
      <w:pPr>
        <w:tabs>
          <w:tab w:val="left" w:pos="720"/>
          <w:tab w:val="left" w:pos="1440"/>
        </w:tabs>
        <w:spacing w:after="0"/>
        <w:ind w:left="1440" w:hanging="1440"/>
        <w:rPr>
          <w:lang w:val="en-GB"/>
        </w:rPr>
      </w:pPr>
      <w:r w:rsidRPr="001364E9">
        <w:rPr>
          <w:lang w:val="en-GB"/>
        </w:rPr>
        <w:t>(ZA)</w:t>
      </w:r>
      <w:r w:rsidRPr="001364E9">
        <w:rPr>
          <w:lang w:val="en-GB"/>
        </w:rPr>
        <w:tab/>
      </w:r>
      <w:r w:rsidRPr="001364E9">
        <w:rPr>
          <w:lang w:val="en-GB"/>
        </w:rPr>
        <w:tab/>
        <w:t xml:space="preserve">High Court of </w:t>
      </w:r>
      <w:smartTag w:uri="urn:schemas-microsoft-com:office:smarttags" w:element="place">
        <w:smartTag w:uri="urn:schemas-microsoft-com:office:smarttags" w:element="country-region">
          <w:r w:rsidRPr="001364E9">
            <w:rPr>
              <w:lang w:val="en-GB"/>
            </w:rPr>
            <w:t>Zimbabwe</w:t>
          </w:r>
        </w:smartTag>
      </w:smartTag>
      <w:r w:rsidRPr="001364E9">
        <w:rPr>
          <w:lang w:val="en-GB"/>
        </w:rPr>
        <w:t>, Appellate Division, during this period, then replaced by (ZS) - see below</w:t>
      </w:r>
    </w:p>
    <w:p w:rsidR="00797CF9" w:rsidRPr="001364E9" w:rsidRDefault="00797CF9" w:rsidP="00797CF9">
      <w:pPr>
        <w:tabs>
          <w:tab w:val="left" w:pos="720"/>
          <w:tab w:val="left" w:pos="1440"/>
        </w:tabs>
        <w:spacing w:after="0"/>
        <w:ind w:left="1440" w:hanging="1440"/>
        <w:rPr>
          <w:lang w:val="en-GB"/>
        </w:rPr>
      </w:pPr>
      <w:r w:rsidRPr="001364E9">
        <w:rPr>
          <w:lang w:val="en-GB"/>
        </w:rPr>
        <w:t>(ZR)</w:t>
      </w:r>
      <w:r w:rsidRPr="001364E9">
        <w:rPr>
          <w:lang w:val="en-GB"/>
        </w:rPr>
        <w:tab/>
      </w:r>
      <w:r w:rsidRPr="001364E9">
        <w:rPr>
          <w:lang w:val="en-GB"/>
        </w:rPr>
        <w:tab/>
        <w:t>High Court of Zimbabwe-Rhodesia, General Division, 1979</w:t>
      </w:r>
      <w:r w:rsidRPr="001364E9">
        <w:rPr>
          <w:lang w:val="en-GB"/>
        </w:rPr>
        <w:softHyphen/>
        <w:t>-80</w:t>
      </w:r>
    </w:p>
    <w:p w:rsidR="00797CF9" w:rsidRPr="001364E9" w:rsidRDefault="00797CF9" w:rsidP="00797CF9">
      <w:pPr>
        <w:tabs>
          <w:tab w:val="left" w:pos="720"/>
          <w:tab w:val="left" w:pos="1440"/>
        </w:tabs>
        <w:spacing w:after="0"/>
        <w:ind w:left="1440" w:hanging="1440"/>
        <w:rPr>
          <w:lang w:val="en-GB"/>
        </w:rPr>
      </w:pPr>
      <w:r w:rsidRPr="001364E9">
        <w:rPr>
          <w:lang w:val="en-GB"/>
        </w:rPr>
        <w:lastRenderedPageBreak/>
        <w:t>(ZRA)</w:t>
      </w:r>
      <w:r w:rsidRPr="001364E9">
        <w:rPr>
          <w:lang w:val="en-GB"/>
        </w:rPr>
        <w:tab/>
      </w:r>
      <w:r w:rsidRPr="001364E9">
        <w:rPr>
          <w:lang w:val="en-GB"/>
        </w:rPr>
        <w:tab/>
        <w:t>High Court of Zimbabwe-Rhodesia, Appellate Division,</w:t>
      </w:r>
    </w:p>
    <w:p w:rsidR="00797CF9" w:rsidRPr="001364E9" w:rsidRDefault="00797CF9" w:rsidP="00797CF9">
      <w:pPr>
        <w:tabs>
          <w:tab w:val="left" w:pos="720"/>
          <w:tab w:val="left" w:pos="1440"/>
        </w:tabs>
        <w:spacing w:after="0"/>
        <w:ind w:left="1440" w:hanging="1440"/>
        <w:rPr>
          <w:lang w:val="en-GB"/>
        </w:rPr>
      </w:pPr>
      <w:r w:rsidRPr="001364E9">
        <w:rPr>
          <w:lang w:val="en-GB"/>
        </w:rPr>
        <w:tab/>
      </w:r>
      <w:r w:rsidRPr="001364E9">
        <w:rPr>
          <w:lang w:val="en-GB"/>
        </w:rPr>
        <w:tab/>
        <w:t>1979-80</w:t>
      </w:r>
    </w:p>
    <w:p w:rsidR="000D63DD" w:rsidRPr="001364E9" w:rsidRDefault="00797CF9" w:rsidP="00C432E2">
      <w:pPr>
        <w:tabs>
          <w:tab w:val="left" w:pos="720"/>
        </w:tabs>
        <w:ind w:left="720" w:hanging="720"/>
        <w:rPr>
          <w:lang w:val="en-GB"/>
        </w:rPr>
      </w:pPr>
      <w:r w:rsidRPr="001364E9">
        <w:rPr>
          <w:lang w:val="en-GB"/>
        </w:rPr>
        <w:t>(ZS)</w:t>
      </w:r>
      <w:r w:rsidRPr="001364E9">
        <w:rPr>
          <w:lang w:val="en-GB"/>
        </w:rPr>
        <w:tab/>
      </w:r>
      <w:r w:rsidRPr="001364E9">
        <w:rPr>
          <w:lang w:val="en-GB"/>
        </w:rPr>
        <w:tab/>
        <w:t>Supreme Court of Zimbabwe from 28 August 1981</w:t>
      </w:r>
    </w:p>
    <w:p w:rsidR="00797CF9" w:rsidRPr="001364E9" w:rsidRDefault="00797CF9" w:rsidP="00797CF9">
      <w:pPr>
        <w:rPr>
          <w:lang w:val="en-GB"/>
        </w:rPr>
      </w:pPr>
      <w:r w:rsidRPr="001364E9">
        <w:rPr>
          <w:i/>
          <w:iCs/>
          <w:lang w:val="en-GB"/>
        </w:rPr>
        <w:t>Independent States</w:t>
      </w:r>
      <w:r w:rsidR="00A557A8">
        <w:rPr>
          <w:i/>
          <w:iCs/>
          <w:lang w:val="en-GB"/>
        </w:rPr>
        <w:t>:</w:t>
      </w:r>
    </w:p>
    <w:p w:rsidR="00797CF9" w:rsidRPr="001364E9" w:rsidRDefault="00797CF9" w:rsidP="00797CF9">
      <w:pPr>
        <w:rPr>
          <w:lang w:val="en-GB"/>
        </w:rPr>
      </w:pPr>
      <w:r w:rsidRPr="001364E9">
        <w:rPr>
          <w:lang w:val="en-GB"/>
        </w:rPr>
        <w:t xml:space="preserve">The previously independent states of </w:t>
      </w:r>
      <w:smartTag w:uri="urn:schemas-microsoft-com:office:smarttags" w:element="country-region">
        <w:r w:rsidRPr="001364E9">
          <w:rPr>
            <w:lang w:val="en-GB"/>
          </w:rPr>
          <w:t>Transkei</w:t>
        </w:r>
      </w:smartTag>
      <w:r w:rsidRPr="001364E9">
        <w:rPr>
          <w:lang w:val="en-GB"/>
        </w:rPr>
        <w:t xml:space="preserve">, </w:t>
      </w:r>
      <w:smartTag w:uri="urn:schemas-microsoft-com:office:smarttags" w:element="country-region">
        <w:r w:rsidRPr="001364E9">
          <w:rPr>
            <w:lang w:val="en-GB"/>
          </w:rPr>
          <w:t>Bophuthatswana</w:t>
        </w:r>
      </w:smartTag>
      <w:r w:rsidRPr="001364E9">
        <w:rPr>
          <w:lang w:val="en-GB"/>
        </w:rPr>
        <w:t xml:space="preserve">, </w:t>
      </w:r>
      <w:smartTag w:uri="urn:schemas-microsoft-com:office:smarttags" w:element="country-region">
        <w:r w:rsidRPr="001364E9">
          <w:rPr>
            <w:lang w:val="en-GB"/>
          </w:rPr>
          <w:t>Ciskei</w:t>
        </w:r>
      </w:smartTag>
      <w:r w:rsidRPr="001364E9">
        <w:rPr>
          <w:lang w:val="en-GB"/>
        </w:rPr>
        <w:t xml:space="preserve"> and </w:t>
      </w:r>
      <w:smartTag w:uri="urn:schemas-microsoft-com:office:smarttags" w:element="country-region">
        <w:smartTag w:uri="urn:schemas-microsoft-com:office:smarttags" w:element="place">
          <w:r w:rsidRPr="001364E9">
            <w:rPr>
              <w:lang w:val="en-GB"/>
            </w:rPr>
            <w:t>Venda</w:t>
          </w:r>
        </w:smartTag>
      </w:smartTag>
      <w:r w:rsidRPr="001364E9">
        <w:rPr>
          <w:lang w:val="en-GB"/>
        </w:rPr>
        <w:t xml:space="preserve"> were cited as follows during their existence: </w:t>
      </w:r>
    </w:p>
    <w:p w:rsidR="00797CF9" w:rsidRPr="001364E9" w:rsidRDefault="00797CF9" w:rsidP="00797CF9">
      <w:pPr>
        <w:tabs>
          <w:tab w:val="left" w:pos="720"/>
        </w:tabs>
        <w:spacing w:after="0"/>
        <w:ind w:left="1440" w:hanging="1440"/>
        <w:rPr>
          <w:lang w:val="en-GB"/>
        </w:rPr>
      </w:pPr>
      <w:r w:rsidRPr="001364E9">
        <w:rPr>
          <w:lang w:val="en-GB"/>
        </w:rPr>
        <w:t>(THC)</w:t>
      </w:r>
      <w:r w:rsidRPr="001364E9">
        <w:rPr>
          <w:lang w:val="en-GB"/>
        </w:rPr>
        <w:tab/>
      </w:r>
      <w:r>
        <w:rPr>
          <w:lang w:val="en-GB"/>
        </w:rPr>
        <w:tab/>
      </w:r>
      <w:r w:rsidRPr="001364E9">
        <w:rPr>
          <w:lang w:val="en-GB"/>
        </w:rPr>
        <w:t xml:space="preserve">High Court of </w:t>
      </w:r>
      <w:smartTag w:uri="urn:schemas-microsoft-com:office:smarttags" w:element="country-region">
        <w:smartTag w:uri="urn:schemas-microsoft-com:office:smarttags" w:element="place">
          <w:r w:rsidRPr="001364E9">
            <w:rPr>
              <w:lang w:val="en-GB"/>
            </w:rPr>
            <w:t>Transkei</w:t>
          </w:r>
        </w:smartTag>
      </w:smartTag>
      <w:r w:rsidRPr="001364E9">
        <w:rPr>
          <w:lang w:val="en-GB"/>
        </w:rPr>
        <w:t xml:space="preserve"> from 1 August 1973 until independence on 26 October 1979</w:t>
      </w:r>
    </w:p>
    <w:p w:rsidR="00797CF9" w:rsidRPr="001364E9" w:rsidRDefault="00797CF9" w:rsidP="00797CF9">
      <w:pPr>
        <w:tabs>
          <w:tab w:val="left" w:pos="720"/>
          <w:tab w:val="left" w:pos="1440"/>
        </w:tabs>
        <w:spacing w:after="0"/>
        <w:ind w:left="1440" w:hanging="1440"/>
        <w:rPr>
          <w:lang w:val="en-GB"/>
        </w:rPr>
      </w:pPr>
      <w:r w:rsidRPr="001364E9">
        <w:rPr>
          <w:lang w:val="en-GB"/>
        </w:rPr>
        <w:t>(</w:t>
      </w:r>
      <w:proofErr w:type="spellStart"/>
      <w:r w:rsidRPr="001364E9">
        <w:rPr>
          <w:lang w:val="en-GB"/>
        </w:rPr>
        <w:t>Tk</w:t>
      </w:r>
      <w:proofErr w:type="spellEnd"/>
      <w:r w:rsidRPr="001364E9">
        <w:rPr>
          <w:lang w:val="en-GB"/>
        </w:rPr>
        <w:t>)</w:t>
      </w:r>
      <w:r w:rsidRPr="001364E9">
        <w:rPr>
          <w:lang w:val="en-GB"/>
        </w:rPr>
        <w:tab/>
      </w:r>
      <w:r w:rsidRPr="001364E9">
        <w:rPr>
          <w:lang w:val="en-GB"/>
        </w:rPr>
        <w:tab/>
        <w:t xml:space="preserve">Supreme Court of Transkei thereafter, until </w:t>
      </w:r>
      <w:smartTag w:uri="urn:schemas-microsoft-com:office:smarttags" w:element="date">
        <w:smartTagPr>
          <w:attr w:name="Year" w:val="1979"/>
          <w:attr w:name="Day" w:val="30"/>
          <w:attr w:name="Month" w:val="4"/>
        </w:smartTagPr>
        <w:r w:rsidRPr="001364E9">
          <w:rPr>
            <w:lang w:val="en-GB"/>
          </w:rPr>
          <w:t>30 April 1979</w:t>
        </w:r>
      </w:smartTag>
      <w:r w:rsidRPr="001364E9">
        <w:rPr>
          <w:lang w:val="en-GB"/>
        </w:rPr>
        <w:t>, and thereafter Supreme Court of Transkei, General Division</w:t>
      </w:r>
    </w:p>
    <w:p w:rsidR="00797CF9" w:rsidRPr="001364E9" w:rsidRDefault="00797CF9" w:rsidP="00797CF9">
      <w:pPr>
        <w:tabs>
          <w:tab w:val="left" w:pos="720"/>
          <w:tab w:val="left" w:pos="1440"/>
        </w:tabs>
        <w:spacing w:after="0"/>
        <w:ind w:left="1440" w:hanging="1440"/>
        <w:rPr>
          <w:lang w:val="en-GB"/>
        </w:rPr>
      </w:pPr>
      <w:r w:rsidRPr="001364E9">
        <w:rPr>
          <w:lang w:val="en-GB"/>
        </w:rPr>
        <w:t>(</w:t>
      </w:r>
      <w:proofErr w:type="spellStart"/>
      <w:r w:rsidRPr="001364E9">
        <w:rPr>
          <w:lang w:val="en-GB"/>
        </w:rPr>
        <w:t>TkA</w:t>
      </w:r>
      <w:proofErr w:type="spellEnd"/>
      <w:r w:rsidRPr="001364E9">
        <w:rPr>
          <w:lang w:val="en-GB"/>
        </w:rPr>
        <w:t>)</w:t>
      </w:r>
      <w:r w:rsidRPr="001364E9">
        <w:rPr>
          <w:lang w:val="en-GB"/>
        </w:rPr>
        <w:tab/>
      </w:r>
      <w:r w:rsidRPr="001364E9">
        <w:rPr>
          <w:lang w:val="en-GB"/>
        </w:rPr>
        <w:tab/>
        <w:t xml:space="preserve">Supreme Court of </w:t>
      </w:r>
      <w:smartTag w:uri="urn:schemas-microsoft-com:office:smarttags" w:element="place">
        <w:smartTag w:uri="urn:schemas-microsoft-com:office:smarttags" w:element="country-region">
          <w:r w:rsidRPr="001364E9">
            <w:rPr>
              <w:lang w:val="en-GB"/>
            </w:rPr>
            <w:t>Transkei</w:t>
          </w:r>
        </w:smartTag>
      </w:smartTag>
      <w:r w:rsidRPr="001364E9">
        <w:rPr>
          <w:lang w:val="en-GB"/>
        </w:rPr>
        <w:t>, Appellate Division, from 1 May 1979</w:t>
      </w:r>
    </w:p>
    <w:p w:rsidR="00797CF9" w:rsidRPr="001364E9" w:rsidRDefault="00797CF9" w:rsidP="00797CF9">
      <w:pPr>
        <w:tabs>
          <w:tab w:val="left" w:pos="720"/>
          <w:tab w:val="left" w:pos="1440"/>
        </w:tabs>
        <w:spacing w:after="0"/>
        <w:ind w:left="1440" w:hanging="1440"/>
        <w:rPr>
          <w:lang w:val="en-GB"/>
        </w:rPr>
      </w:pPr>
      <w:r w:rsidRPr="001364E9">
        <w:rPr>
          <w:lang w:val="en-GB"/>
        </w:rPr>
        <w:t>(B)</w:t>
      </w:r>
      <w:r w:rsidRPr="001364E9">
        <w:rPr>
          <w:lang w:val="en-GB"/>
        </w:rPr>
        <w:tab/>
      </w:r>
      <w:r w:rsidRPr="001364E9">
        <w:rPr>
          <w:lang w:val="en-GB"/>
        </w:rPr>
        <w:tab/>
        <w:t>High Court of Bophuthatswana from 27 April 1977 unt</w:t>
      </w:r>
      <w:r w:rsidR="000D63DD">
        <w:rPr>
          <w:lang w:val="en-GB"/>
        </w:rPr>
        <w:t xml:space="preserve">il independence on 6 December; </w:t>
      </w:r>
      <w:r w:rsidRPr="001364E9">
        <w:rPr>
          <w:lang w:val="en-GB"/>
        </w:rPr>
        <w:t>thereafter, until 3 October</w:t>
      </w:r>
      <w:r>
        <w:rPr>
          <w:lang w:val="en-GB"/>
        </w:rPr>
        <w:t xml:space="preserve"> </w:t>
      </w:r>
      <w:r w:rsidRPr="001364E9">
        <w:rPr>
          <w:lang w:val="en-GB"/>
        </w:rPr>
        <w:t>1982, the Supreme Court of Bophuthatswana; thereafter the Supreme Court of Bophuthatswana, General Division</w:t>
      </w:r>
    </w:p>
    <w:p w:rsidR="00797CF9" w:rsidRPr="001364E9" w:rsidRDefault="00797CF9" w:rsidP="00797CF9">
      <w:pPr>
        <w:tabs>
          <w:tab w:val="left" w:pos="720"/>
          <w:tab w:val="left" w:pos="1440"/>
        </w:tabs>
        <w:spacing w:after="0"/>
        <w:ind w:left="1440" w:hanging="1440"/>
        <w:rPr>
          <w:lang w:val="en-GB"/>
        </w:rPr>
      </w:pPr>
      <w:r w:rsidRPr="001364E9">
        <w:rPr>
          <w:lang w:val="en-GB"/>
        </w:rPr>
        <w:t>(BA)</w:t>
      </w:r>
      <w:r w:rsidRPr="001364E9">
        <w:rPr>
          <w:lang w:val="en-GB"/>
        </w:rPr>
        <w:tab/>
      </w:r>
      <w:r w:rsidRPr="001364E9">
        <w:rPr>
          <w:lang w:val="en-GB"/>
        </w:rPr>
        <w:tab/>
        <w:t xml:space="preserve">Supreme Court of Bophuthatswana, Appellate Division, from </w:t>
      </w:r>
      <w:smartTag w:uri="urn:schemas-microsoft-com:office:smarttags" w:element="date">
        <w:smartTagPr>
          <w:attr w:name="Year" w:val="1982"/>
          <w:attr w:name="Day" w:val="4"/>
          <w:attr w:name="Month" w:val="10"/>
        </w:smartTagPr>
        <w:r w:rsidRPr="001364E9">
          <w:rPr>
            <w:lang w:val="en-GB"/>
          </w:rPr>
          <w:t>4 October 1982</w:t>
        </w:r>
      </w:smartTag>
    </w:p>
    <w:p w:rsidR="00797CF9" w:rsidRPr="001364E9" w:rsidRDefault="00797CF9" w:rsidP="00797CF9">
      <w:pPr>
        <w:tabs>
          <w:tab w:val="left" w:pos="720"/>
          <w:tab w:val="left" w:pos="1440"/>
        </w:tabs>
        <w:spacing w:after="0"/>
        <w:ind w:left="1440" w:hanging="1440"/>
        <w:rPr>
          <w:lang w:val="en-GB"/>
        </w:rPr>
      </w:pPr>
      <w:r w:rsidRPr="001364E9">
        <w:rPr>
          <w:lang w:val="en-GB"/>
        </w:rPr>
        <w:t>(Ck)</w:t>
      </w:r>
      <w:r w:rsidRPr="001364E9">
        <w:rPr>
          <w:lang w:val="en-GB"/>
        </w:rPr>
        <w:tab/>
      </w:r>
      <w:r w:rsidRPr="001364E9">
        <w:rPr>
          <w:lang w:val="en-GB"/>
        </w:rPr>
        <w:tab/>
        <w:t xml:space="preserve">High Court of </w:t>
      </w:r>
      <w:smartTag w:uri="urn:schemas-microsoft-com:office:smarttags" w:element="place">
        <w:smartTag w:uri="urn:schemas-microsoft-com:office:smarttags" w:element="country-region">
          <w:r w:rsidRPr="001364E9">
            <w:rPr>
              <w:lang w:val="en-GB"/>
            </w:rPr>
            <w:t>Ciskei</w:t>
          </w:r>
        </w:smartTag>
      </w:smartTag>
      <w:r w:rsidRPr="001364E9">
        <w:rPr>
          <w:lang w:val="en-GB"/>
        </w:rPr>
        <w:t xml:space="preserve"> from </w:t>
      </w:r>
      <w:smartTag w:uri="urn:schemas-microsoft-com:office:smarttags" w:element="date">
        <w:smartTagPr>
          <w:attr w:name="Year" w:val="1981"/>
          <w:attr w:name="Day" w:val="21"/>
          <w:attr w:name="Month" w:val="8"/>
        </w:smartTagPr>
        <w:r w:rsidRPr="001364E9">
          <w:rPr>
            <w:lang w:val="en-GB"/>
          </w:rPr>
          <w:t>21 August 1981</w:t>
        </w:r>
      </w:smartTag>
      <w:r w:rsidRPr="001364E9">
        <w:rPr>
          <w:lang w:val="en-GB"/>
        </w:rPr>
        <w:t xml:space="preserve"> until independence on </w:t>
      </w:r>
      <w:smartTag w:uri="urn:schemas-microsoft-com:office:smarttags" w:element="date">
        <w:smartTagPr>
          <w:attr w:name="Year" w:val="1981"/>
          <w:attr w:name="Day" w:val="4"/>
          <w:attr w:name="Month" w:val="12"/>
        </w:smartTagPr>
        <w:r w:rsidRPr="001364E9">
          <w:rPr>
            <w:lang w:val="en-GB"/>
          </w:rPr>
          <w:t>4 December 1981</w:t>
        </w:r>
      </w:smartTag>
      <w:r w:rsidRPr="001364E9">
        <w:rPr>
          <w:lang w:val="en-GB"/>
        </w:rPr>
        <w:t>, and thereafter the Supreme Court of Ciskei</w:t>
      </w:r>
    </w:p>
    <w:p w:rsidR="00450EDF" w:rsidRDefault="00797CF9" w:rsidP="0009510C">
      <w:pPr>
        <w:tabs>
          <w:tab w:val="left" w:pos="720"/>
          <w:tab w:val="left" w:pos="1440"/>
        </w:tabs>
        <w:ind w:left="1440" w:hanging="1440"/>
        <w:rPr>
          <w:lang w:val="en-GB"/>
        </w:rPr>
      </w:pPr>
      <w:r w:rsidRPr="001364E9">
        <w:rPr>
          <w:lang w:val="en-GB"/>
        </w:rPr>
        <w:t>(V)</w:t>
      </w:r>
      <w:r w:rsidRPr="001364E9">
        <w:rPr>
          <w:lang w:val="en-GB"/>
        </w:rPr>
        <w:tab/>
      </w:r>
      <w:r w:rsidRPr="001364E9">
        <w:rPr>
          <w:lang w:val="en-GB"/>
        </w:rPr>
        <w:tab/>
        <w:t>High Court of Venda from 1 July 1979 until independence on 13 September 1979, and thereafter the Supreme Court of Venda</w:t>
      </w:r>
    </w:p>
    <w:p w:rsidR="00797CF9" w:rsidRPr="00FC5DD9" w:rsidRDefault="00797CF9" w:rsidP="00797CF9">
      <w:pPr>
        <w:rPr>
          <w:b/>
          <w:lang w:val="en-GB"/>
        </w:rPr>
      </w:pPr>
      <w:r>
        <w:rPr>
          <w:b/>
          <w:iCs/>
          <w:lang w:val="en-GB"/>
        </w:rPr>
        <w:t>5.2</w:t>
      </w:r>
      <w:r>
        <w:rPr>
          <w:b/>
          <w:iCs/>
          <w:lang w:val="en-GB"/>
        </w:rPr>
        <w:tab/>
      </w:r>
      <w:r w:rsidRPr="00FC5DD9">
        <w:rPr>
          <w:b/>
          <w:iCs/>
          <w:lang w:val="en-GB"/>
        </w:rPr>
        <w:t>Foreign</w:t>
      </w:r>
      <w:r w:rsidRPr="00FC5DD9">
        <w:rPr>
          <w:b/>
          <w:lang w:val="en-GB"/>
        </w:rPr>
        <w:t xml:space="preserve"> countries</w:t>
      </w:r>
    </w:p>
    <w:p w:rsidR="00797CF9" w:rsidRPr="001364E9" w:rsidRDefault="00797CF9" w:rsidP="00797CF9">
      <w:pPr>
        <w:rPr>
          <w:lang w:val="en-GB"/>
        </w:rPr>
      </w:pPr>
      <w:r w:rsidRPr="001364E9">
        <w:rPr>
          <w:lang w:val="en-GB"/>
        </w:rPr>
        <w:t xml:space="preserve">For a full guide to the law reports of </w:t>
      </w:r>
      <w:smartTag w:uri="urn:schemas-microsoft-com:office:smarttags" w:element="country-region">
        <w:r w:rsidRPr="001364E9">
          <w:rPr>
            <w:lang w:val="en-GB"/>
          </w:rPr>
          <w:t>England</w:t>
        </w:r>
      </w:smartTag>
      <w:r w:rsidRPr="001364E9">
        <w:rPr>
          <w:lang w:val="en-GB"/>
        </w:rPr>
        <w:t xml:space="preserve">, </w:t>
      </w:r>
      <w:smartTag w:uri="urn:schemas-microsoft-com:office:smarttags" w:element="country-region">
        <w:r w:rsidRPr="001364E9">
          <w:rPr>
            <w:lang w:val="en-GB"/>
          </w:rPr>
          <w:t>Scotland</w:t>
        </w:r>
      </w:smartTag>
      <w:r w:rsidRPr="001364E9">
        <w:rPr>
          <w:lang w:val="en-GB"/>
        </w:rPr>
        <w:t xml:space="preserve">, </w:t>
      </w:r>
      <w:smartTag w:uri="urn:schemas-microsoft-com:office:smarttags" w:element="country-region">
        <w:smartTag w:uri="urn:schemas-microsoft-com:office:smarttags" w:element="place">
          <w:r w:rsidRPr="001364E9">
            <w:rPr>
              <w:lang w:val="en-GB"/>
            </w:rPr>
            <w:t>Ireland</w:t>
          </w:r>
        </w:smartTag>
      </w:smartTag>
      <w:r w:rsidRPr="001364E9">
        <w:rPr>
          <w:lang w:val="en-GB"/>
        </w:rPr>
        <w:t xml:space="preserve"> and the Commonwealth countries, see volume 1 of the fourth edition of </w:t>
      </w:r>
      <w:proofErr w:type="spellStart"/>
      <w:r w:rsidRPr="001364E9">
        <w:rPr>
          <w:lang w:val="en-GB"/>
        </w:rPr>
        <w:t>Halsbury's</w:t>
      </w:r>
      <w:proofErr w:type="spellEnd"/>
      <w:r w:rsidRPr="001364E9">
        <w:rPr>
          <w:lang w:val="en-GB"/>
        </w:rPr>
        <w:t xml:space="preserve"> </w:t>
      </w:r>
      <w:r w:rsidRPr="001364E9">
        <w:rPr>
          <w:i/>
          <w:iCs/>
          <w:lang w:val="en-GB"/>
        </w:rPr>
        <w:t>Laws of England</w:t>
      </w:r>
      <w:r w:rsidRPr="001364E9">
        <w:rPr>
          <w:lang w:val="en-GB"/>
        </w:rPr>
        <w:t xml:space="preserve"> or volume 1 of </w:t>
      </w:r>
      <w:r w:rsidRPr="001364E9">
        <w:rPr>
          <w:i/>
          <w:iCs/>
          <w:lang w:val="en-GB"/>
        </w:rPr>
        <w:t xml:space="preserve">The Digest </w:t>
      </w:r>
      <w:r w:rsidRPr="001364E9">
        <w:rPr>
          <w:lang w:val="en-GB"/>
        </w:rPr>
        <w:t xml:space="preserve">(which used to be called </w:t>
      </w:r>
      <w:r w:rsidRPr="001364E9">
        <w:rPr>
          <w:i/>
          <w:iCs/>
          <w:lang w:val="en-GB"/>
        </w:rPr>
        <w:t>The English and Empire Digest</w:t>
      </w:r>
      <w:r w:rsidRPr="001364E9">
        <w:rPr>
          <w:lang w:val="en-GB"/>
        </w:rPr>
        <w:t>).</w:t>
      </w:r>
    </w:p>
    <w:p w:rsidR="00797CF9" w:rsidRPr="001364E9" w:rsidRDefault="00797CF9" w:rsidP="00797CF9">
      <w:pPr>
        <w:rPr>
          <w:lang w:val="en-GB"/>
        </w:rPr>
      </w:pPr>
      <w:r w:rsidRPr="001364E9">
        <w:rPr>
          <w:lang w:val="en-GB"/>
        </w:rPr>
        <w:t xml:space="preserve">A very useful general guide to modes of citation of foreign law reports generally is Donald </w:t>
      </w:r>
      <w:proofErr w:type="spellStart"/>
      <w:r w:rsidRPr="001364E9">
        <w:rPr>
          <w:lang w:val="en-GB"/>
        </w:rPr>
        <w:t>Raistrick</w:t>
      </w:r>
      <w:proofErr w:type="spellEnd"/>
      <w:r w:rsidRPr="001364E9">
        <w:rPr>
          <w:lang w:val="en-GB"/>
        </w:rPr>
        <w:t xml:space="preserve"> </w:t>
      </w:r>
      <w:r w:rsidRPr="001364E9">
        <w:rPr>
          <w:i/>
          <w:iCs/>
          <w:lang w:val="en-GB"/>
        </w:rPr>
        <w:t>Index to Legal Citations and Abbreviations</w:t>
      </w:r>
      <w:r w:rsidRPr="001364E9">
        <w:rPr>
          <w:lang w:val="en-GB"/>
        </w:rPr>
        <w:t>.</w:t>
      </w:r>
    </w:p>
    <w:p w:rsidR="00797CF9" w:rsidRDefault="00797CF9" w:rsidP="00797CF9">
      <w:pPr>
        <w:rPr>
          <w:lang w:val="en-GB"/>
        </w:rPr>
      </w:pPr>
      <w:r w:rsidRPr="001364E9">
        <w:rPr>
          <w:lang w:val="en-GB"/>
        </w:rPr>
        <w:t>Very often a volume of law reports from a country will indicate in its opening pages how it is to be cited.</w:t>
      </w:r>
      <w:r>
        <w:rPr>
          <w:lang w:val="en-GB"/>
        </w:rPr>
        <w:t xml:space="preserve"> But sometimes y</w:t>
      </w:r>
      <w:r w:rsidRPr="001364E9">
        <w:rPr>
          <w:lang w:val="en-GB"/>
        </w:rPr>
        <w:t xml:space="preserve">ou will have to scout around for the correct mode of citation of a case. Normally you will pick it up from a secondary source, such as a book or article. </w:t>
      </w:r>
    </w:p>
    <w:p w:rsidR="00225F97" w:rsidRDefault="00225F97" w:rsidP="00797CF9">
      <w:pPr>
        <w:rPr>
          <w:b/>
          <w:lang w:val="en-GB"/>
        </w:rPr>
      </w:pPr>
      <w:r w:rsidRPr="00225F97">
        <w:rPr>
          <w:b/>
          <w:lang w:val="en-GB"/>
        </w:rPr>
        <w:t>5.3</w:t>
      </w:r>
      <w:r w:rsidRPr="00225F97">
        <w:rPr>
          <w:b/>
          <w:lang w:val="en-GB"/>
        </w:rPr>
        <w:tab/>
        <w:t xml:space="preserve">International </w:t>
      </w:r>
      <w:r w:rsidR="00413C97">
        <w:rPr>
          <w:b/>
          <w:lang w:val="en-GB"/>
        </w:rPr>
        <w:t>and regional case law</w:t>
      </w:r>
    </w:p>
    <w:p w:rsidR="00AB1493" w:rsidRDefault="005D521A" w:rsidP="00E811B3">
      <w:pPr>
        <w:ind w:left="709" w:hanging="709"/>
        <w:rPr>
          <w:lang w:val="en-GB"/>
        </w:rPr>
      </w:pPr>
      <w:r>
        <w:rPr>
          <w:lang w:val="en-GB"/>
        </w:rPr>
        <w:t>a)</w:t>
      </w:r>
      <w:r>
        <w:rPr>
          <w:lang w:val="en-GB"/>
        </w:rPr>
        <w:tab/>
      </w:r>
      <w:r w:rsidR="00364CAC">
        <w:rPr>
          <w:lang w:val="en-GB"/>
        </w:rPr>
        <w:t xml:space="preserve">The </w:t>
      </w:r>
      <w:r w:rsidR="00364CAC" w:rsidRPr="008045CC">
        <w:rPr>
          <w:i/>
          <w:lang w:val="en-GB"/>
        </w:rPr>
        <w:t>PULP Guide</w:t>
      </w:r>
      <w:r w:rsidR="00364CAC">
        <w:rPr>
          <w:lang w:val="en-GB"/>
        </w:rPr>
        <w:t xml:space="preserve"> </w:t>
      </w:r>
      <w:r w:rsidR="00AB1493">
        <w:rPr>
          <w:lang w:val="en-GB"/>
        </w:rPr>
        <w:t xml:space="preserve">(see above) </w:t>
      </w:r>
      <w:r w:rsidR="00364CAC">
        <w:rPr>
          <w:lang w:val="en-GB"/>
        </w:rPr>
        <w:t xml:space="preserve">provides a number of websites </w:t>
      </w:r>
      <w:r w:rsidR="001B2BFA">
        <w:rPr>
          <w:lang w:val="en-GB"/>
        </w:rPr>
        <w:t xml:space="preserve">and databases </w:t>
      </w:r>
      <w:r w:rsidR="00364CAC">
        <w:rPr>
          <w:lang w:val="en-GB"/>
        </w:rPr>
        <w:t>to access interna</w:t>
      </w:r>
      <w:r w:rsidR="00413C97">
        <w:rPr>
          <w:lang w:val="en-GB"/>
        </w:rPr>
        <w:t>tional and regional case la</w:t>
      </w:r>
      <w:r w:rsidR="00E811B3">
        <w:rPr>
          <w:lang w:val="en-GB"/>
        </w:rPr>
        <w:t>w.</w:t>
      </w:r>
    </w:p>
    <w:p w:rsidR="005D521A" w:rsidRDefault="00E811B3" w:rsidP="00E811B3">
      <w:pPr>
        <w:ind w:left="709" w:hanging="709"/>
        <w:rPr>
          <w:lang w:val="en-GB"/>
        </w:rPr>
      </w:pPr>
      <w:r>
        <w:rPr>
          <w:lang w:val="en-GB"/>
        </w:rPr>
        <w:lastRenderedPageBreak/>
        <w:t>b</w:t>
      </w:r>
      <w:r w:rsidR="006F2639">
        <w:rPr>
          <w:lang w:val="en-GB"/>
        </w:rPr>
        <w:t>)</w:t>
      </w:r>
      <w:r w:rsidR="006F2639">
        <w:rPr>
          <w:lang w:val="en-GB"/>
        </w:rPr>
        <w:tab/>
        <w:t xml:space="preserve">The citation of international case law may in some instances be complex and there is not always a set form of reference. You need to decide on a method of citation and consistently keep to it. Your </w:t>
      </w:r>
      <w:proofErr w:type="gramStart"/>
      <w:r w:rsidR="008A111D">
        <w:rPr>
          <w:lang w:val="en-GB"/>
        </w:rPr>
        <w:t xml:space="preserve">promoter </w:t>
      </w:r>
      <w:r w:rsidR="006F2639">
        <w:rPr>
          <w:lang w:val="en-GB"/>
        </w:rPr>
        <w:t xml:space="preserve"> will</w:t>
      </w:r>
      <w:proofErr w:type="gramEnd"/>
      <w:r w:rsidR="006F2639">
        <w:rPr>
          <w:lang w:val="en-GB"/>
        </w:rPr>
        <w:t xml:space="preserve"> be able to assist you in this regard.</w:t>
      </w:r>
    </w:p>
    <w:p w:rsidR="009B174B" w:rsidRPr="009B174B" w:rsidRDefault="009B174B" w:rsidP="00E811B3">
      <w:pPr>
        <w:ind w:left="709" w:hanging="709"/>
        <w:rPr>
          <w:b/>
          <w:lang w:val="en-GB"/>
        </w:rPr>
      </w:pPr>
      <w:r w:rsidRPr="009B174B">
        <w:rPr>
          <w:b/>
          <w:lang w:val="en-GB"/>
        </w:rPr>
        <w:t>Examples:</w:t>
      </w:r>
    </w:p>
    <w:p w:rsidR="005D521A" w:rsidRDefault="001E6FBA" w:rsidP="009B174B">
      <w:pPr>
        <w:rPr>
          <w:lang w:val="en-GB"/>
        </w:rPr>
      </w:pPr>
      <w:r>
        <w:rPr>
          <w:lang w:val="en-GB"/>
        </w:rPr>
        <w:t>The following are exampl</w:t>
      </w:r>
      <w:r w:rsidR="008A111D">
        <w:rPr>
          <w:lang w:val="en-GB"/>
        </w:rPr>
        <w:t>es of references</w:t>
      </w:r>
      <w:r w:rsidR="003B6F2B">
        <w:rPr>
          <w:lang w:val="en-GB"/>
        </w:rPr>
        <w:t xml:space="preserve"> to international and regional case law:</w:t>
      </w:r>
    </w:p>
    <w:p w:rsidR="00511BD6" w:rsidRPr="00511BD6" w:rsidRDefault="008C0C06" w:rsidP="009B174B">
      <w:pPr>
        <w:rPr>
          <w:rFonts w:cs="Arial"/>
        </w:rPr>
      </w:pPr>
      <w:r w:rsidRPr="008C0C06">
        <w:rPr>
          <w:rFonts w:cs="Arial"/>
          <w:i/>
        </w:rPr>
        <w:t>Al-</w:t>
      </w:r>
      <w:proofErr w:type="spellStart"/>
      <w:r w:rsidRPr="008C0C06">
        <w:rPr>
          <w:rFonts w:cs="Arial"/>
          <w:i/>
        </w:rPr>
        <w:t>Adsani</w:t>
      </w:r>
      <w:proofErr w:type="spellEnd"/>
      <w:r w:rsidRPr="008C0C06">
        <w:rPr>
          <w:rFonts w:cs="Arial"/>
          <w:i/>
        </w:rPr>
        <w:t xml:space="preserve"> v United Kingdom</w:t>
      </w:r>
      <w:r>
        <w:rPr>
          <w:rFonts w:cs="Arial"/>
        </w:rPr>
        <w:t xml:space="preserve"> (2002) 34 EHRR 11</w:t>
      </w:r>
      <w:r w:rsidR="00511BD6">
        <w:rPr>
          <w:rFonts w:cs="Arial"/>
        </w:rPr>
        <w:t xml:space="preserve"> </w:t>
      </w:r>
      <w:r w:rsidR="0072174B">
        <w:rPr>
          <w:rFonts w:cs="Arial"/>
        </w:rPr>
        <w:t>[example of a judgment of</w:t>
      </w:r>
      <w:r w:rsidR="00511BD6">
        <w:rPr>
          <w:rFonts w:cs="Arial"/>
        </w:rPr>
        <w:t xml:space="preserve"> the European Court of Human Rights]</w:t>
      </w:r>
    </w:p>
    <w:p w:rsidR="001E6FBA" w:rsidRDefault="00120950" w:rsidP="009B174B">
      <w:pPr>
        <w:rPr>
          <w:rFonts w:cs="Arial"/>
        </w:rPr>
      </w:pPr>
      <w:r w:rsidRPr="00DC651A">
        <w:rPr>
          <w:rFonts w:cs="Arial"/>
          <w:i/>
        </w:rPr>
        <w:t>Legal Consequences of the Construction of a Wall in the Occupied Palestinian Territory</w:t>
      </w:r>
      <w:r w:rsidRPr="00DC651A">
        <w:rPr>
          <w:rFonts w:cs="Arial"/>
        </w:rPr>
        <w:t xml:space="preserve"> 2004 ICJ Reports 136</w:t>
      </w:r>
      <w:r w:rsidR="008C5D10">
        <w:rPr>
          <w:rFonts w:cs="Arial"/>
        </w:rPr>
        <w:t xml:space="preserve"> </w:t>
      </w:r>
      <w:r w:rsidR="0072174B">
        <w:rPr>
          <w:rFonts w:cs="Arial"/>
        </w:rPr>
        <w:t>[example of a judgment of</w:t>
      </w:r>
      <w:r>
        <w:rPr>
          <w:rFonts w:cs="Arial"/>
        </w:rPr>
        <w:t xml:space="preserve"> the International Court of Justice]</w:t>
      </w:r>
    </w:p>
    <w:p w:rsidR="00120950" w:rsidRDefault="00120950" w:rsidP="009B174B">
      <w:pPr>
        <w:rPr>
          <w:rFonts w:cs="Arial"/>
        </w:rPr>
      </w:pPr>
      <w:r w:rsidRPr="0080241D">
        <w:rPr>
          <w:rFonts w:cs="Arial"/>
          <w:i/>
        </w:rPr>
        <w:t>Mike Campbell (Pvt) Ltd and Others v Republic of Zimbabwe</w:t>
      </w:r>
      <w:r w:rsidR="000E5766">
        <w:rPr>
          <w:rFonts w:cs="Arial"/>
        </w:rPr>
        <w:t xml:space="preserve"> (2/200</w:t>
      </w:r>
      <w:r w:rsidRPr="0080241D">
        <w:rPr>
          <w:rFonts w:cs="Arial"/>
        </w:rPr>
        <w:t>7) [2008] SADCT 2 (28 November 2008</w:t>
      </w:r>
      <w:r>
        <w:rPr>
          <w:rFonts w:cs="Arial"/>
        </w:rPr>
        <w:t>) [example of a judgment of the SADC Tribunal]</w:t>
      </w:r>
    </w:p>
    <w:p w:rsidR="00120950" w:rsidRDefault="00120950" w:rsidP="009B174B">
      <w:pPr>
        <w:rPr>
          <w:rFonts w:cs="Arial"/>
        </w:rPr>
      </w:pPr>
      <w:r w:rsidRPr="00DC651A">
        <w:rPr>
          <w:rFonts w:cs="Arial"/>
          <w:i/>
        </w:rPr>
        <w:t>Nationality Decrees in Tunis and Morocco</w:t>
      </w:r>
      <w:r w:rsidR="00511BD6">
        <w:rPr>
          <w:rFonts w:cs="Arial"/>
        </w:rPr>
        <w:t xml:space="preserve"> PCIJ Series B </w:t>
      </w:r>
      <w:r w:rsidRPr="00DC651A">
        <w:rPr>
          <w:rFonts w:cs="Arial"/>
        </w:rPr>
        <w:t>No 4 (</w:t>
      </w:r>
      <w:r w:rsidR="00511BD6">
        <w:rPr>
          <w:rFonts w:cs="Arial"/>
        </w:rPr>
        <w:t xml:space="preserve">7 </w:t>
      </w:r>
      <w:r w:rsidRPr="00DC651A">
        <w:rPr>
          <w:rFonts w:cs="Arial"/>
        </w:rPr>
        <w:t>Feb</w:t>
      </w:r>
      <w:r w:rsidR="00511BD6">
        <w:rPr>
          <w:rFonts w:cs="Arial"/>
        </w:rPr>
        <w:t xml:space="preserve">ruary </w:t>
      </w:r>
      <w:r w:rsidRPr="00DC651A">
        <w:rPr>
          <w:rFonts w:cs="Arial"/>
        </w:rPr>
        <w:t>1923)</w:t>
      </w:r>
      <w:r>
        <w:rPr>
          <w:rFonts w:cs="Arial"/>
        </w:rPr>
        <w:t xml:space="preserve"> </w:t>
      </w:r>
      <w:r w:rsidR="0072174B">
        <w:rPr>
          <w:rFonts w:cs="Arial"/>
        </w:rPr>
        <w:t>[example of a judgment of</w:t>
      </w:r>
      <w:r>
        <w:rPr>
          <w:rFonts w:cs="Arial"/>
        </w:rPr>
        <w:t xml:space="preserve"> </w:t>
      </w:r>
      <w:r w:rsidR="00EF6B00">
        <w:rPr>
          <w:rFonts w:cs="Arial"/>
        </w:rPr>
        <w:t>the</w:t>
      </w:r>
      <w:r>
        <w:rPr>
          <w:rFonts w:cs="Arial"/>
        </w:rPr>
        <w:t xml:space="preserve"> Permanent Court of International Justice)</w:t>
      </w:r>
    </w:p>
    <w:p w:rsidR="00797CF9" w:rsidRDefault="00797CF9" w:rsidP="00797CF9">
      <w:pPr>
        <w:rPr>
          <w:b/>
          <w:lang w:val="en-GB"/>
        </w:rPr>
      </w:pPr>
      <w:r>
        <w:rPr>
          <w:b/>
          <w:lang w:val="en-GB"/>
        </w:rPr>
        <w:t>6.</w:t>
      </w:r>
      <w:r>
        <w:rPr>
          <w:b/>
          <w:lang w:val="en-GB"/>
        </w:rPr>
        <w:tab/>
        <w:t>Legislation</w:t>
      </w:r>
    </w:p>
    <w:p w:rsidR="00797CF9" w:rsidRDefault="00797CF9" w:rsidP="00797CF9">
      <w:pPr>
        <w:rPr>
          <w:b/>
          <w:lang w:val="en-GB"/>
        </w:rPr>
      </w:pPr>
      <w:r>
        <w:rPr>
          <w:b/>
          <w:lang w:val="en-GB"/>
        </w:rPr>
        <w:t>6.1</w:t>
      </w:r>
      <w:r>
        <w:rPr>
          <w:b/>
          <w:lang w:val="en-GB"/>
        </w:rPr>
        <w:tab/>
        <w:t>South Africa</w:t>
      </w:r>
    </w:p>
    <w:p w:rsidR="00B54A14" w:rsidRDefault="00797CF9" w:rsidP="00797CF9">
      <w:pPr>
        <w:widowControl w:val="0"/>
        <w:ind w:left="715" w:hanging="375"/>
        <w:rPr>
          <w:lang w:val="en-US"/>
        </w:rPr>
      </w:pPr>
      <w:r w:rsidRPr="00FC5DD9">
        <w:rPr>
          <w:lang w:val="en-GB"/>
        </w:rPr>
        <w:t>a)</w:t>
      </w:r>
      <w:r>
        <w:rPr>
          <w:lang w:val="en-GB"/>
        </w:rPr>
        <w:tab/>
      </w:r>
      <w:r>
        <w:rPr>
          <w:lang w:val="en-US"/>
        </w:rPr>
        <w:t xml:space="preserve">The </w:t>
      </w:r>
      <w:r w:rsidRPr="00757D74">
        <w:rPr>
          <w:b/>
          <w:lang w:val="en-US"/>
        </w:rPr>
        <w:t>basic form</w:t>
      </w:r>
      <w:r>
        <w:rPr>
          <w:lang w:val="en-US"/>
        </w:rPr>
        <w:t xml:space="preserve"> </w:t>
      </w:r>
      <w:r w:rsidR="00341479">
        <w:rPr>
          <w:lang w:val="en-US"/>
        </w:rPr>
        <w:t xml:space="preserve">of reference </w:t>
      </w:r>
      <w:r>
        <w:rPr>
          <w:lang w:val="en-US"/>
        </w:rPr>
        <w:t>is</w:t>
      </w:r>
      <w:r w:rsidR="00B54A14">
        <w:rPr>
          <w:lang w:val="en-US"/>
        </w:rPr>
        <w:t>:</w:t>
      </w:r>
      <w:r>
        <w:rPr>
          <w:lang w:val="en-US"/>
        </w:rPr>
        <w:t xml:space="preserve"> </w:t>
      </w:r>
    </w:p>
    <w:p w:rsidR="00B54A14" w:rsidRDefault="00797CF9" w:rsidP="00797CF9">
      <w:pPr>
        <w:widowControl w:val="0"/>
        <w:ind w:left="715" w:hanging="375"/>
        <w:rPr>
          <w:lang w:val="en-US"/>
        </w:rPr>
      </w:pPr>
      <w:r>
        <w:rPr>
          <w:lang w:val="en-US"/>
        </w:rPr>
        <w:t xml:space="preserve"> </w:t>
      </w:r>
      <w:proofErr w:type="gramStart"/>
      <w:r>
        <w:rPr>
          <w:lang w:val="en-US"/>
        </w:rPr>
        <w:t>Patents Act 57 of</w:t>
      </w:r>
      <w:r w:rsidR="00757D74">
        <w:rPr>
          <w:lang w:val="en-US"/>
        </w:rPr>
        <w:t xml:space="preserve"> </w:t>
      </w:r>
      <w:r>
        <w:rPr>
          <w:lang w:val="en-US"/>
        </w:rPr>
        <w:t>1978.</w:t>
      </w:r>
      <w:proofErr w:type="gramEnd"/>
      <w:r>
        <w:rPr>
          <w:lang w:val="en-US"/>
        </w:rPr>
        <w:t xml:space="preserve"> </w:t>
      </w:r>
    </w:p>
    <w:p w:rsidR="00797CF9" w:rsidRPr="00E90617" w:rsidRDefault="00797CF9" w:rsidP="00B54A14">
      <w:pPr>
        <w:widowControl w:val="0"/>
        <w:ind w:left="715" w:hanging="6"/>
        <w:rPr>
          <w:lang w:val="en-US"/>
        </w:rPr>
      </w:pPr>
      <w:r>
        <w:rPr>
          <w:lang w:val="en-US"/>
        </w:rPr>
        <w:t xml:space="preserve">The </w:t>
      </w:r>
      <w:r w:rsidRPr="00F9644C">
        <w:rPr>
          <w:b/>
          <w:lang w:val="en-US"/>
        </w:rPr>
        <w:t>first time</w:t>
      </w:r>
      <w:r>
        <w:rPr>
          <w:lang w:val="en-US"/>
        </w:rPr>
        <w:t xml:space="preserve"> where reference is made to an </w:t>
      </w:r>
      <w:r w:rsidR="007C5C0B">
        <w:rPr>
          <w:lang w:val="en-US"/>
        </w:rPr>
        <w:t>A</w:t>
      </w:r>
      <w:r>
        <w:rPr>
          <w:lang w:val="en-US"/>
        </w:rPr>
        <w:t xml:space="preserve">ct, the </w:t>
      </w:r>
      <w:r w:rsidRPr="00F9644C">
        <w:rPr>
          <w:b/>
          <w:lang w:val="en-US"/>
        </w:rPr>
        <w:t>full reference</w:t>
      </w:r>
      <w:r>
        <w:rPr>
          <w:lang w:val="en-US"/>
        </w:rPr>
        <w:t xml:space="preserve"> is given in the text or in a footnote. After that an </w:t>
      </w:r>
      <w:r w:rsidRPr="00F9644C">
        <w:rPr>
          <w:b/>
          <w:lang w:val="en-US"/>
        </w:rPr>
        <w:t>abbreviated</w:t>
      </w:r>
      <w:r>
        <w:rPr>
          <w:lang w:val="en-US"/>
        </w:rPr>
        <w:t xml:space="preserve"> form can be used, such as </w:t>
      </w:r>
      <w:r w:rsidRPr="00EB0F3F">
        <w:rPr>
          <w:lang w:val="en-GB"/>
        </w:rPr>
        <w:t>the Patents Act of 1978, the Patents Act 1978 or even (depending on whether the date has been established) the Patents Act or (exceptionally)</w:t>
      </w:r>
      <w:r>
        <w:rPr>
          <w:lang w:val="en-GB"/>
        </w:rPr>
        <w:t xml:space="preserve"> </w:t>
      </w:r>
      <w:r w:rsidRPr="00EB0F3F">
        <w:rPr>
          <w:lang w:val="en-GB"/>
        </w:rPr>
        <w:t>the 1978 Act. Do not refer to Act 57 of 1978 in place of the Patents Act 57 of 1978; indeed, do not use this mode of reference at all.</w:t>
      </w:r>
      <w:r>
        <w:rPr>
          <w:lang w:val="en-US"/>
        </w:rPr>
        <w:t xml:space="preserve"> If there are references in the text to only one specific </w:t>
      </w:r>
      <w:r w:rsidR="007C5C0B">
        <w:rPr>
          <w:lang w:val="en-US"/>
        </w:rPr>
        <w:t>A</w:t>
      </w:r>
      <w:r>
        <w:rPr>
          <w:lang w:val="en-US"/>
        </w:rPr>
        <w:t xml:space="preserve">ct, the later references - after </w:t>
      </w:r>
      <w:r w:rsidRPr="00EB0F3F">
        <w:rPr>
          <w:lang w:val="en-US"/>
        </w:rPr>
        <w:t xml:space="preserve">the first full reference to the specific </w:t>
      </w:r>
      <w:r w:rsidR="00B020E1">
        <w:rPr>
          <w:lang w:val="en-US"/>
        </w:rPr>
        <w:t>A</w:t>
      </w:r>
      <w:r w:rsidRPr="00EB0F3F">
        <w:rPr>
          <w:lang w:val="en-US"/>
        </w:rPr>
        <w:t>ct</w:t>
      </w:r>
      <w:r>
        <w:rPr>
          <w:sz w:val="26"/>
          <w:szCs w:val="26"/>
          <w:lang w:val="en-US"/>
        </w:rPr>
        <w:t xml:space="preserve"> </w:t>
      </w:r>
      <w:r>
        <w:rPr>
          <w:lang w:val="en-US"/>
        </w:rPr>
        <w:t xml:space="preserve">- are to the Act </w:t>
      </w:r>
      <w:r w:rsidRPr="00EB0F3F">
        <w:rPr>
          <w:lang w:val="en-GB"/>
        </w:rPr>
        <w:t>(note the capital A)</w:t>
      </w:r>
      <w:r>
        <w:rPr>
          <w:lang w:val="en-GB"/>
        </w:rPr>
        <w:t xml:space="preserve"> </w:t>
      </w:r>
      <w:r>
        <w:rPr>
          <w:lang w:val="en-US"/>
        </w:rPr>
        <w:t xml:space="preserve">or to an abbreviated form. If reference should be made to a whole series of different </w:t>
      </w:r>
      <w:r w:rsidR="007C5C0B">
        <w:rPr>
          <w:lang w:val="en-US"/>
        </w:rPr>
        <w:t>A</w:t>
      </w:r>
      <w:r>
        <w:rPr>
          <w:lang w:val="en-US"/>
        </w:rPr>
        <w:t xml:space="preserve">cts, a list of the </w:t>
      </w:r>
      <w:r w:rsidR="007C5C0B">
        <w:rPr>
          <w:lang w:val="en-US"/>
        </w:rPr>
        <w:t>A</w:t>
      </w:r>
      <w:r>
        <w:rPr>
          <w:lang w:val="en-US"/>
        </w:rPr>
        <w:t>cts should b</w:t>
      </w:r>
      <w:r w:rsidR="00757D74">
        <w:rPr>
          <w:lang w:val="en-US"/>
        </w:rPr>
        <w:t xml:space="preserve">e supplied in a separate list. </w:t>
      </w:r>
      <w:r>
        <w:rPr>
          <w:lang w:val="en-US"/>
        </w:rPr>
        <w:t xml:space="preserve">Please note that the </w:t>
      </w:r>
      <w:r w:rsidRPr="00E90617">
        <w:rPr>
          <w:lang w:val="en-US"/>
        </w:rPr>
        <w:t>C</w:t>
      </w:r>
      <w:r>
        <w:rPr>
          <w:lang w:val="en-US"/>
        </w:rPr>
        <w:t>itation</w:t>
      </w:r>
      <w:r w:rsidRPr="00E90617">
        <w:rPr>
          <w:lang w:val="en-US"/>
        </w:rPr>
        <w:t xml:space="preserve"> </w:t>
      </w:r>
      <w:r>
        <w:rPr>
          <w:lang w:val="en-US"/>
        </w:rPr>
        <w:t>of</w:t>
      </w:r>
      <w:r w:rsidRPr="00E90617">
        <w:rPr>
          <w:lang w:val="en-US"/>
        </w:rPr>
        <w:t xml:space="preserve"> C</w:t>
      </w:r>
      <w:r>
        <w:rPr>
          <w:lang w:val="en-US"/>
        </w:rPr>
        <w:t xml:space="preserve">onstitutional </w:t>
      </w:r>
      <w:r w:rsidRPr="00E90617">
        <w:rPr>
          <w:lang w:val="en-US"/>
        </w:rPr>
        <w:t>L</w:t>
      </w:r>
      <w:r>
        <w:rPr>
          <w:lang w:val="en-US"/>
        </w:rPr>
        <w:t>aws Act</w:t>
      </w:r>
      <w:r w:rsidRPr="00E90617">
        <w:rPr>
          <w:lang w:val="en-US"/>
        </w:rPr>
        <w:t xml:space="preserve"> 5 </w:t>
      </w:r>
      <w:r>
        <w:rPr>
          <w:lang w:val="en-US"/>
        </w:rPr>
        <w:t>of</w:t>
      </w:r>
      <w:r w:rsidRPr="00E90617">
        <w:rPr>
          <w:lang w:val="en-US"/>
        </w:rPr>
        <w:t xml:space="preserve"> 2005</w:t>
      </w:r>
      <w:r>
        <w:rPr>
          <w:lang w:val="en-US"/>
        </w:rPr>
        <w:t xml:space="preserve"> provides that the </w:t>
      </w:r>
      <w:r w:rsidRPr="00757D74">
        <w:rPr>
          <w:b/>
          <w:lang w:val="en-US"/>
        </w:rPr>
        <w:t>final Constitution</w:t>
      </w:r>
      <w:r>
        <w:rPr>
          <w:lang w:val="en-US"/>
        </w:rPr>
        <w:t xml:space="preserve"> should always be referred to as </w:t>
      </w:r>
      <w:r w:rsidRPr="00E90617">
        <w:rPr>
          <w:lang w:val="en-US"/>
        </w:rPr>
        <w:t>Constitution of the Republic of South Africa, 1996</w:t>
      </w:r>
      <w:r>
        <w:rPr>
          <w:lang w:val="en-US"/>
        </w:rPr>
        <w:t xml:space="preserve">. This is therefore an </w:t>
      </w:r>
      <w:r w:rsidR="00757D74">
        <w:rPr>
          <w:lang w:val="en-US"/>
        </w:rPr>
        <w:t xml:space="preserve">exception to the general rule. </w:t>
      </w:r>
      <w:r w:rsidR="00B020E1">
        <w:rPr>
          <w:lang w:val="en-US"/>
        </w:rPr>
        <w:t>If an A</w:t>
      </w:r>
      <w:r>
        <w:rPr>
          <w:lang w:val="en-US"/>
        </w:rPr>
        <w:t>ct is referred to more than once, you can quote the full title once</w:t>
      </w:r>
      <w:r w:rsidR="00F9644C">
        <w:rPr>
          <w:lang w:val="en-US"/>
        </w:rPr>
        <w:t xml:space="preserve">, for </w:t>
      </w:r>
      <w:r w:rsidR="002F5A05">
        <w:rPr>
          <w:lang w:val="en-US"/>
        </w:rPr>
        <w:t>example, Patents Act 57 of 1978</w:t>
      </w:r>
      <w:r w:rsidR="001614B0">
        <w:rPr>
          <w:lang w:val="en-US"/>
        </w:rPr>
        <w:t xml:space="preserve"> </w:t>
      </w:r>
      <w:r>
        <w:rPr>
          <w:lang w:val="en-US"/>
        </w:rPr>
        <w:t xml:space="preserve">and </w:t>
      </w:r>
      <w:r w:rsidR="002F5A05">
        <w:rPr>
          <w:lang w:val="en-US"/>
        </w:rPr>
        <w:t xml:space="preserve">then </w:t>
      </w:r>
      <w:r>
        <w:rPr>
          <w:lang w:val="en-US"/>
        </w:rPr>
        <w:t xml:space="preserve">add in brackets </w:t>
      </w:r>
      <w:r w:rsidR="00913520">
        <w:rPr>
          <w:lang w:val="en-US"/>
        </w:rPr>
        <w:t>“</w:t>
      </w:r>
      <w:r>
        <w:rPr>
          <w:lang w:val="en-US"/>
        </w:rPr>
        <w:t>(hereinafter referred to a</w:t>
      </w:r>
      <w:r w:rsidR="00757D74">
        <w:rPr>
          <w:lang w:val="en-US"/>
        </w:rPr>
        <w:t>s the Act or the Patents Act)</w:t>
      </w:r>
      <w:r w:rsidR="00913520">
        <w:rPr>
          <w:lang w:val="en-US"/>
        </w:rPr>
        <w:t>”</w:t>
      </w:r>
      <w:r w:rsidR="00757D74">
        <w:rPr>
          <w:lang w:val="en-US"/>
        </w:rPr>
        <w:t xml:space="preserve">. </w:t>
      </w:r>
      <w:r>
        <w:rPr>
          <w:lang w:val="en-US"/>
        </w:rPr>
        <w:t>This then makes it unnecessary to repeat the referen</w:t>
      </w:r>
      <w:r w:rsidR="00B020E1">
        <w:rPr>
          <w:lang w:val="en-US"/>
        </w:rPr>
        <w:t>ce every time you refer to the A</w:t>
      </w:r>
      <w:r>
        <w:rPr>
          <w:lang w:val="en-US"/>
        </w:rPr>
        <w:t>ct.</w:t>
      </w:r>
    </w:p>
    <w:p w:rsidR="00797CF9" w:rsidRDefault="00797CF9" w:rsidP="00797CF9">
      <w:pPr>
        <w:widowControl w:val="0"/>
        <w:ind w:left="720" w:hanging="380"/>
        <w:rPr>
          <w:lang w:val="en-US"/>
        </w:rPr>
      </w:pPr>
      <w:r>
        <w:rPr>
          <w:lang w:val="en-US"/>
        </w:rPr>
        <w:lastRenderedPageBreak/>
        <w:t>b)</w:t>
      </w:r>
      <w:r>
        <w:rPr>
          <w:lang w:val="en-US"/>
        </w:rPr>
        <w:tab/>
        <w:t>No commas or repetitions of the word Act should be used in a reference (such as the Patents Act, Act 57 of 1978).</w:t>
      </w:r>
    </w:p>
    <w:p w:rsidR="00797CF9" w:rsidRPr="008405F0" w:rsidRDefault="00797CF9" w:rsidP="00797CF9">
      <w:pPr>
        <w:ind w:left="715" w:hanging="375"/>
        <w:rPr>
          <w:lang w:val="en-GB"/>
        </w:rPr>
      </w:pPr>
      <w:r>
        <w:rPr>
          <w:lang w:val="en-US"/>
        </w:rPr>
        <w:t>c)</w:t>
      </w:r>
      <w:r>
        <w:rPr>
          <w:lang w:val="en-US"/>
        </w:rPr>
        <w:tab/>
      </w:r>
      <w:r w:rsidRPr="008405F0">
        <w:rPr>
          <w:lang w:val="en-GB"/>
        </w:rPr>
        <w:t xml:space="preserve">Acts are divided into </w:t>
      </w:r>
      <w:r w:rsidRPr="00757D74">
        <w:rPr>
          <w:b/>
          <w:lang w:val="en-GB"/>
        </w:rPr>
        <w:t>sections</w:t>
      </w:r>
      <w:r w:rsidRPr="008405F0">
        <w:rPr>
          <w:lang w:val="en-GB"/>
        </w:rPr>
        <w:t xml:space="preserve">. A section may be divided into </w:t>
      </w:r>
      <w:r w:rsidRPr="00757D74">
        <w:rPr>
          <w:b/>
          <w:lang w:val="en-GB"/>
        </w:rPr>
        <w:t>subsections</w:t>
      </w:r>
      <w:r w:rsidRPr="008405F0">
        <w:rPr>
          <w:lang w:val="en-GB"/>
        </w:rPr>
        <w:t xml:space="preserve">, a subsection into a </w:t>
      </w:r>
      <w:r w:rsidRPr="00757D74">
        <w:rPr>
          <w:b/>
          <w:lang w:val="en-GB"/>
        </w:rPr>
        <w:t>paragraph</w:t>
      </w:r>
      <w:r w:rsidRPr="008405F0">
        <w:rPr>
          <w:lang w:val="en-GB"/>
        </w:rPr>
        <w:t xml:space="preserve">, and a paragraph into </w:t>
      </w:r>
      <w:r w:rsidRPr="00757D74">
        <w:rPr>
          <w:b/>
          <w:lang w:val="en-GB"/>
        </w:rPr>
        <w:t>subparagraphs</w:t>
      </w:r>
      <w:r w:rsidRPr="008405F0">
        <w:rPr>
          <w:lang w:val="en-GB"/>
        </w:rPr>
        <w:t>. They run as follows: section 1; subsection (1); paragraph (</w:t>
      </w:r>
      <w:r w:rsidRPr="008405F0">
        <w:rPr>
          <w:i/>
          <w:iCs/>
          <w:lang w:val="en-GB"/>
        </w:rPr>
        <w:t>a</w:t>
      </w:r>
      <w:r w:rsidRPr="008405F0">
        <w:rPr>
          <w:lang w:val="en-GB"/>
        </w:rPr>
        <w:t>); subparagraph (i).</w:t>
      </w:r>
      <w:r>
        <w:rPr>
          <w:lang w:val="en-GB"/>
        </w:rPr>
        <w:t xml:space="preserve"> </w:t>
      </w:r>
      <w:r w:rsidRPr="008405F0">
        <w:rPr>
          <w:lang w:val="en-GB"/>
        </w:rPr>
        <w:t xml:space="preserve">Section, subsection, paragraph and subparagraph must each be spelt in full when it is the first word in a sentence; otherwise abbreviate as a rule as s (plural </w:t>
      </w:r>
      <w:proofErr w:type="spellStart"/>
      <w:r w:rsidRPr="008405F0">
        <w:rPr>
          <w:lang w:val="en-GB"/>
        </w:rPr>
        <w:t>ss</w:t>
      </w:r>
      <w:proofErr w:type="spellEnd"/>
      <w:r w:rsidRPr="008405F0">
        <w:rPr>
          <w:lang w:val="en-GB"/>
        </w:rPr>
        <w:t xml:space="preserve">), </w:t>
      </w:r>
      <w:proofErr w:type="spellStart"/>
      <w:r w:rsidRPr="008405F0">
        <w:rPr>
          <w:lang w:val="en-GB"/>
        </w:rPr>
        <w:t>subsec</w:t>
      </w:r>
      <w:proofErr w:type="spellEnd"/>
      <w:r w:rsidRPr="008405F0">
        <w:rPr>
          <w:lang w:val="en-GB"/>
        </w:rPr>
        <w:t xml:space="preserve"> (plural </w:t>
      </w:r>
      <w:proofErr w:type="spellStart"/>
      <w:r w:rsidRPr="008405F0">
        <w:rPr>
          <w:lang w:val="en-GB"/>
        </w:rPr>
        <w:t>subsecs</w:t>
      </w:r>
      <w:proofErr w:type="spellEnd"/>
      <w:r w:rsidRPr="008405F0">
        <w:rPr>
          <w:lang w:val="en-GB"/>
        </w:rPr>
        <w:t xml:space="preserve">), </w:t>
      </w:r>
      <w:proofErr w:type="spellStart"/>
      <w:r w:rsidRPr="008405F0">
        <w:rPr>
          <w:lang w:val="en-GB"/>
        </w:rPr>
        <w:t>para</w:t>
      </w:r>
      <w:proofErr w:type="spellEnd"/>
      <w:r w:rsidRPr="008405F0">
        <w:rPr>
          <w:lang w:val="en-GB"/>
        </w:rPr>
        <w:t xml:space="preserve"> (plural </w:t>
      </w:r>
      <w:proofErr w:type="spellStart"/>
      <w:r w:rsidRPr="008405F0">
        <w:rPr>
          <w:lang w:val="en-GB"/>
        </w:rPr>
        <w:t>paras</w:t>
      </w:r>
      <w:proofErr w:type="spellEnd"/>
      <w:r w:rsidRPr="008405F0">
        <w:rPr>
          <w:lang w:val="en-GB"/>
        </w:rPr>
        <w:t>)</w:t>
      </w:r>
      <w:r>
        <w:rPr>
          <w:lang w:val="en-GB"/>
        </w:rPr>
        <w:t>. For example:</w:t>
      </w:r>
      <w:r w:rsidRPr="008405F0">
        <w:rPr>
          <w:lang w:val="en-GB"/>
        </w:rPr>
        <w:t xml:space="preserve"> s 56(1)</w:t>
      </w:r>
      <w:r>
        <w:rPr>
          <w:lang w:val="en-GB"/>
        </w:rPr>
        <w:t xml:space="preserve"> or </w:t>
      </w:r>
      <w:proofErr w:type="spellStart"/>
      <w:r w:rsidRPr="008405F0">
        <w:rPr>
          <w:lang w:val="en-GB"/>
        </w:rPr>
        <w:t>subsec</w:t>
      </w:r>
      <w:proofErr w:type="spellEnd"/>
      <w:r w:rsidRPr="008405F0">
        <w:rPr>
          <w:lang w:val="en-GB"/>
        </w:rPr>
        <w:t xml:space="preserve"> (1) of s 56</w:t>
      </w:r>
      <w:r>
        <w:rPr>
          <w:lang w:val="en-GB"/>
        </w:rPr>
        <w:t xml:space="preserve">, but not </w:t>
      </w:r>
      <w:r w:rsidRPr="008405F0">
        <w:rPr>
          <w:lang w:val="en-GB"/>
        </w:rPr>
        <w:t xml:space="preserve">subs 56(l) </w:t>
      </w:r>
      <w:r>
        <w:rPr>
          <w:lang w:val="en-GB"/>
        </w:rPr>
        <w:t>which is</w:t>
      </w:r>
      <w:r w:rsidRPr="008405F0">
        <w:rPr>
          <w:lang w:val="en-GB"/>
        </w:rPr>
        <w:t xml:space="preserve"> illogical. If you wish to cite two or more subsections of a section, </w:t>
      </w:r>
      <w:r>
        <w:rPr>
          <w:lang w:val="en-GB"/>
        </w:rPr>
        <w:t xml:space="preserve">do it </w:t>
      </w:r>
      <w:r w:rsidRPr="008405F0">
        <w:rPr>
          <w:lang w:val="en-GB"/>
        </w:rPr>
        <w:t xml:space="preserve">as follows: </w:t>
      </w:r>
      <w:proofErr w:type="spellStart"/>
      <w:r w:rsidRPr="008405F0">
        <w:rPr>
          <w:lang w:val="en-GB"/>
        </w:rPr>
        <w:t>subsecs</w:t>
      </w:r>
      <w:proofErr w:type="spellEnd"/>
      <w:r w:rsidRPr="008405F0">
        <w:rPr>
          <w:lang w:val="en-GB"/>
        </w:rPr>
        <w:t xml:space="preserve"> (1) and (4) of s 5</w:t>
      </w:r>
      <w:r>
        <w:rPr>
          <w:lang w:val="en-GB"/>
        </w:rPr>
        <w:t>6, or</w:t>
      </w:r>
      <w:r w:rsidRPr="008405F0">
        <w:rPr>
          <w:lang w:val="en-GB"/>
        </w:rPr>
        <w:t xml:space="preserve"> s 56(1) and (4).</w:t>
      </w:r>
    </w:p>
    <w:p w:rsidR="00797CF9" w:rsidRDefault="00797CF9" w:rsidP="00797CF9">
      <w:pPr>
        <w:ind w:left="715" w:hanging="375"/>
        <w:rPr>
          <w:lang w:val="en-US"/>
        </w:rPr>
      </w:pPr>
      <w:r>
        <w:rPr>
          <w:lang w:val="en-US"/>
        </w:rPr>
        <w:t>d)</w:t>
      </w:r>
      <w:r>
        <w:rPr>
          <w:lang w:val="en-US"/>
        </w:rPr>
        <w:tab/>
      </w:r>
      <w:r w:rsidRPr="00757D74">
        <w:rPr>
          <w:b/>
          <w:lang w:val="en-GB"/>
        </w:rPr>
        <w:t>Provincial ordinances</w:t>
      </w:r>
      <w:r w:rsidRPr="003F3402">
        <w:rPr>
          <w:lang w:val="en-GB"/>
        </w:rPr>
        <w:t xml:space="preserve"> are referred to in the same way as </w:t>
      </w:r>
      <w:r w:rsidR="005771AC">
        <w:rPr>
          <w:lang w:val="en-GB"/>
        </w:rPr>
        <w:t>A</w:t>
      </w:r>
      <w:r w:rsidRPr="003F3402">
        <w:rPr>
          <w:lang w:val="en-GB"/>
        </w:rPr>
        <w:t xml:space="preserve">cts, except that where necessary the first letter of the name of the province must be added in this way: </w:t>
      </w:r>
      <w:r>
        <w:rPr>
          <w:lang w:val="en-GB"/>
        </w:rPr>
        <w:t>t</w:t>
      </w:r>
      <w:r w:rsidRPr="003F3402">
        <w:rPr>
          <w:lang w:val="en-GB"/>
        </w:rPr>
        <w:t>he Town-planning and T</w:t>
      </w:r>
      <w:r>
        <w:rPr>
          <w:lang w:val="en-GB"/>
        </w:rPr>
        <w:t>ownships Ordinance 25 of 1965 (G</w:t>
      </w:r>
      <w:r w:rsidRPr="003F3402">
        <w:rPr>
          <w:lang w:val="en-GB"/>
        </w:rPr>
        <w:t>)</w:t>
      </w:r>
      <w:r>
        <w:rPr>
          <w:lang w:val="en-GB"/>
        </w:rPr>
        <w:t>.</w:t>
      </w:r>
    </w:p>
    <w:p w:rsidR="00797CF9" w:rsidRDefault="00797CF9" w:rsidP="00797CF9">
      <w:pPr>
        <w:widowControl w:val="0"/>
        <w:ind w:left="715" w:hanging="375"/>
        <w:rPr>
          <w:lang w:val="en-US"/>
        </w:rPr>
      </w:pPr>
      <w:r>
        <w:rPr>
          <w:lang w:val="en-US"/>
        </w:rPr>
        <w:t>e)</w:t>
      </w:r>
      <w:r>
        <w:rPr>
          <w:lang w:val="en-US"/>
        </w:rPr>
        <w:tab/>
        <w:t xml:space="preserve">In </w:t>
      </w:r>
      <w:r w:rsidRPr="00757D74">
        <w:rPr>
          <w:b/>
          <w:lang w:val="en-US"/>
        </w:rPr>
        <w:t>subordinate legislation</w:t>
      </w:r>
      <w:r>
        <w:rPr>
          <w:lang w:val="en-US"/>
        </w:rPr>
        <w:t xml:space="preserve"> (such as </w:t>
      </w:r>
      <w:r w:rsidRPr="001F2C01">
        <w:rPr>
          <w:lang w:val="en-GB"/>
        </w:rPr>
        <w:t xml:space="preserve">schedules to an </w:t>
      </w:r>
      <w:r w:rsidR="005771AC">
        <w:rPr>
          <w:lang w:val="en-GB"/>
        </w:rPr>
        <w:t>A</w:t>
      </w:r>
      <w:r w:rsidRPr="001F2C01">
        <w:rPr>
          <w:lang w:val="en-GB"/>
        </w:rPr>
        <w:t>ct or ordinance</w:t>
      </w:r>
      <w:r w:rsidR="00A557A8">
        <w:rPr>
          <w:lang w:val="en-GB"/>
        </w:rPr>
        <w:t>s</w:t>
      </w:r>
      <w:r w:rsidRPr="001F2C01">
        <w:rPr>
          <w:lang w:val="en-GB"/>
        </w:rPr>
        <w:t>, proclamations, rules, regulations, and bylaws</w:t>
      </w:r>
      <w:r>
        <w:rPr>
          <w:lang w:val="en-GB"/>
        </w:rPr>
        <w:t>)</w:t>
      </w:r>
      <w:r>
        <w:rPr>
          <w:lang w:val="en-US"/>
        </w:rPr>
        <w:t xml:space="preserve"> and other material in the </w:t>
      </w:r>
      <w:r>
        <w:rPr>
          <w:i/>
          <w:iCs/>
          <w:lang w:val="en-US"/>
        </w:rPr>
        <w:t xml:space="preserve">Government Gazette </w:t>
      </w:r>
      <w:r w:rsidRPr="00B757D0">
        <w:rPr>
          <w:iCs/>
          <w:lang w:val="en-US"/>
        </w:rPr>
        <w:t>(</w:t>
      </w:r>
      <w:r>
        <w:rPr>
          <w:iCs/>
          <w:lang w:val="en-US"/>
        </w:rPr>
        <w:t xml:space="preserve">abbreviation: </w:t>
      </w:r>
      <w:r w:rsidRPr="00B757D0">
        <w:rPr>
          <w:i/>
          <w:iCs/>
          <w:lang w:val="en-US"/>
        </w:rPr>
        <w:t>GG</w:t>
      </w:r>
      <w:r w:rsidRPr="00B757D0">
        <w:rPr>
          <w:iCs/>
          <w:lang w:val="en-US"/>
        </w:rPr>
        <w:t>)</w:t>
      </w:r>
      <w:r>
        <w:rPr>
          <w:i/>
          <w:iCs/>
          <w:lang w:val="en-US"/>
        </w:rPr>
        <w:t xml:space="preserve"> </w:t>
      </w:r>
      <w:r>
        <w:rPr>
          <w:lang w:val="en-US"/>
        </w:rPr>
        <w:t xml:space="preserve">and similar official publications, the following is applicable: </w:t>
      </w:r>
    </w:p>
    <w:p w:rsidR="00797CF9" w:rsidRPr="00F647DC" w:rsidRDefault="00797CF9" w:rsidP="00A557A8">
      <w:pPr>
        <w:widowControl w:val="0"/>
        <w:spacing w:after="120"/>
        <w:ind w:left="1540" w:hanging="825"/>
        <w:rPr>
          <w:rFonts w:cs="Arial"/>
          <w:lang w:val="en-GB"/>
        </w:rPr>
      </w:pPr>
      <w:r>
        <w:rPr>
          <w:lang w:val="en-US"/>
        </w:rPr>
        <w:t>(i)</w:t>
      </w:r>
      <w:r>
        <w:rPr>
          <w:lang w:val="en-US"/>
        </w:rPr>
        <w:tab/>
      </w:r>
      <w:r w:rsidRPr="00BC3BC1">
        <w:rPr>
          <w:lang w:val="en-GB"/>
        </w:rPr>
        <w:t xml:space="preserve">A schedule </w:t>
      </w:r>
      <w:r w:rsidRPr="00F647DC">
        <w:rPr>
          <w:rFonts w:cs="Arial"/>
          <w:lang w:val="en-GB"/>
        </w:rPr>
        <w:t xml:space="preserve">normally has paragraphs or items; and subparagraphs or </w:t>
      </w:r>
      <w:proofErr w:type="spellStart"/>
      <w:r w:rsidRPr="00F647DC">
        <w:rPr>
          <w:rFonts w:cs="Arial"/>
          <w:lang w:val="en-GB"/>
        </w:rPr>
        <w:t>subitems</w:t>
      </w:r>
      <w:proofErr w:type="spellEnd"/>
      <w:r w:rsidRPr="00F647DC">
        <w:rPr>
          <w:rFonts w:cs="Arial"/>
          <w:lang w:val="en-GB"/>
        </w:rPr>
        <w:t xml:space="preserve">. </w:t>
      </w:r>
      <w:proofErr w:type="gramStart"/>
      <w:r w:rsidRPr="00F647DC">
        <w:rPr>
          <w:rFonts w:cs="Arial"/>
          <w:lang w:val="en-GB"/>
        </w:rPr>
        <w:t>Example</w:t>
      </w:r>
      <w:r w:rsidR="008C5D10">
        <w:rPr>
          <w:rFonts w:cs="Arial"/>
          <w:lang w:val="en-GB"/>
        </w:rPr>
        <w:t xml:space="preserve"> </w:t>
      </w:r>
      <w:r w:rsidR="00A557A8" w:rsidRPr="00F647DC">
        <w:rPr>
          <w:rFonts w:cs="Arial"/>
          <w:lang w:val="en-GB"/>
        </w:rPr>
        <w:t xml:space="preserve">Schedule 4 </w:t>
      </w:r>
      <w:proofErr w:type="spellStart"/>
      <w:r w:rsidR="00A557A8" w:rsidRPr="00F647DC">
        <w:rPr>
          <w:rFonts w:cs="Arial"/>
          <w:lang w:val="en-GB"/>
        </w:rPr>
        <w:t>para</w:t>
      </w:r>
      <w:proofErr w:type="spellEnd"/>
      <w:r w:rsidR="00A557A8" w:rsidRPr="00F647DC">
        <w:rPr>
          <w:rFonts w:cs="Arial"/>
          <w:lang w:val="en-GB"/>
        </w:rPr>
        <w:t xml:space="preserve"> 13 (2) </w:t>
      </w:r>
      <w:r w:rsidR="00A557A8" w:rsidRPr="00F647DC">
        <w:rPr>
          <w:rFonts w:cs="Arial"/>
          <w:i/>
          <w:iCs/>
          <w:lang w:val="en-GB"/>
        </w:rPr>
        <w:t>(a)</w:t>
      </w:r>
      <w:r w:rsidR="00A557A8" w:rsidRPr="00F647DC">
        <w:rPr>
          <w:rFonts w:cs="Arial"/>
          <w:lang w:val="en-GB"/>
        </w:rPr>
        <w:t xml:space="preserve"> of the Income Tax Act 58 of 1962</w:t>
      </w:r>
      <w:r w:rsidR="00A557A8">
        <w:rPr>
          <w:rFonts w:cs="Arial"/>
          <w:lang w:val="en-GB"/>
        </w:rPr>
        <w:t>.</w:t>
      </w:r>
      <w:proofErr w:type="gramEnd"/>
    </w:p>
    <w:p w:rsidR="00713462" w:rsidRDefault="00797CF9" w:rsidP="00797CF9">
      <w:pPr>
        <w:widowControl w:val="0"/>
        <w:spacing w:after="120"/>
        <w:ind w:left="1540" w:hanging="825"/>
        <w:rPr>
          <w:rFonts w:cs="Arial"/>
          <w:lang w:val="en-GB"/>
        </w:rPr>
      </w:pPr>
      <w:r>
        <w:rPr>
          <w:rFonts w:cs="Arial"/>
          <w:lang w:val="en-GB"/>
        </w:rPr>
        <w:t>(ii)</w:t>
      </w:r>
      <w:r>
        <w:rPr>
          <w:rFonts w:cs="Arial"/>
          <w:lang w:val="en-GB"/>
        </w:rPr>
        <w:tab/>
      </w:r>
      <w:r w:rsidRPr="00F647DC">
        <w:rPr>
          <w:rFonts w:cs="Arial"/>
          <w:lang w:val="en-GB"/>
        </w:rPr>
        <w:t xml:space="preserve">A proclamation (abbreviation: proc) has sections, subsections and paragraphs. Example: Proclamation 51 </w:t>
      </w:r>
      <w:r w:rsidRPr="00F647DC">
        <w:rPr>
          <w:rFonts w:cs="Arial"/>
          <w:i/>
          <w:iCs/>
          <w:lang w:val="en-GB"/>
        </w:rPr>
        <w:t>GG</w:t>
      </w:r>
      <w:r w:rsidRPr="00F647DC">
        <w:rPr>
          <w:rFonts w:cs="Arial"/>
          <w:lang w:val="en-GB"/>
        </w:rPr>
        <w:t xml:space="preserve"> 3651 of 15 April 1983 (also see the explanation under (iii)). Within a sentence use Proc, thus: </w:t>
      </w:r>
    </w:p>
    <w:p w:rsidR="00797CF9" w:rsidRPr="00F647DC" w:rsidRDefault="00797CF9" w:rsidP="00713462">
      <w:pPr>
        <w:widowControl w:val="0"/>
        <w:spacing w:after="120"/>
        <w:ind w:left="1540" w:firstLine="20"/>
        <w:rPr>
          <w:rFonts w:cs="Arial"/>
          <w:u w:val="single"/>
          <w:lang w:val="en-GB"/>
        </w:rPr>
      </w:pPr>
      <w:r w:rsidRPr="00F647DC">
        <w:rPr>
          <w:rFonts w:cs="Arial"/>
          <w:lang w:val="en-GB"/>
        </w:rPr>
        <w:t>By Proc 51 of 1983 certain substances were declared to be special nuclear material for the purposes of the Nuclear Energy Act of 1982.</w:t>
      </w:r>
    </w:p>
    <w:p w:rsidR="00713462" w:rsidRDefault="00797CF9" w:rsidP="00797CF9">
      <w:pPr>
        <w:widowControl w:val="0"/>
        <w:spacing w:after="120"/>
        <w:ind w:left="1540" w:hanging="825"/>
        <w:rPr>
          <w:rFonts w:cs="Arial"/>
          <w:lang w:val="en-US"/>
        </w:rPr>
      </w:pPr>
      <w:r w:rsidRPr="00F647DC">
        <w:rPr>
          <w:rFonts w:cs="Arial"/>
          <w:lang w:val="en-GB"/>
        </w:rPr>
        <w:t>(iii)</w:t>
      </w:r>
      <w:r>
        <w:rPr>
          <w:rFonts w:cs="Arial"/>
          <w:lang w:val="en-GB"/>
        </w:rPr>
        <w:tab/>
      </w:r>
      <w:r w:rsidRPr="00F647DC">
        <w:rPr>
          <w:rFonts w:cs="Arial"/>
          <w:lang w:val="en-US"/>
        </w:rPr>
        <w:t xml:space="preserve">A </w:t>
      </w:r>
      <w:r w:rsidRPr="00F647DC">
        <w:rPr>
          <w:rFonts w:cs="Arial"/>
          <w:i/>
          <w:iCs/>
          <w:lang w:val="en-US"/>
        </w:rPr>
        <w:t xml:space="preserve">Government Gazette </w:t>
      </w:r>
      <w:r w:rsidRPr="00F647DC">
        <w:rPr>
          <w:rFonts w:cs="Arial"/>
          <w:lang w:val="en-US"/>
        </w:rPr>
        <w:t xml:space="preserve">is identified by way of different numbers on the first page. Some editions are regulation gazettes, some are extraordinary government gazettes, and some are ordinary editions. Regulation gazettes and extraordinary gazettes are numbered independently and apart from the successive numbering. </w:t>
      </w:r>
      <w:r w:rsidRPr="00F647DC">
        <w:rPr>
          <w:rFonts w:cs="Arial"/>
          <w:iCs/>
          <w:lang w:val="en-US"/>
        </w:rPr>
        <w:t>For the purposes of quotation, these numbers, as well as the volume number given on the left-hand side under the title block of the first page of each</w:t>
      </w:r>
      <w:r w:rsidRPr="00F647DC">
        <w:rPr>
          <w:rFonts w:cs="Arial"/>
          <w:i/>
          <w:iCs/>
          <w:lang w:val="en-US"/>
        </w:rPr>
        <w:t xml:space="preserve"> Government Gazette</w:t>
      </w:r>
      <w:r w:rsidRPr="00F647DC">
        <w:rPr>
          <w:rFonts w:cs="Arial"/>
          <w:iCs/>
          <w:lang w:val="en-US"/>
        </w:rPr>
        <w:t xml:space="preserve">, should be ignored. </w:t>
      </w:r>
      <w:r w:rsidRPr="00F647DC">
        <w:rPr>
          <w:rFonts w:cs="Arial"/>
          <w:lang w:val="en-US"/>
        </w:rPr>
        <w:t xml:space="preserve">A specific </w:t>
      </w:r>
      <w:r w:rsidRPr="00F647DC">
        <w:rPr>
          <w:rFonts w:cs="Arial"/>
          <w:i/>
          <w:iCs/>
          <w:lang w:val="en-US"/>
        </w:rPr>
        <w:t xml:space="preserve">Government Gazette </w:t>
      </w:r>
      <w:r w:rsidRPr="00F647DC">
        <w:rPr>
          <w:rFonts w:cs="Arial"/>
          <w:lang w:val="en-US"/>
        </w:rPr>
        <w:t xml:space="preserve">is effectively identified with the aid of the date of publication and the ongoing numbering. These details are found on the first page of the relevant gazette right under the title block in the middle (date) and right-hand side (number). The complete example of reference is as follows: </w:t>
      </w:r>
    </w:p>
    <w:p w:rsidR="00797CF9" w:rsidRPr="00F647DC" w:rsidRDefault="00797CF9" w:rsidP="00713462">
      <w:pPr>
        <w:widowControl w:val="0"/>
        <w:spacing w:after="120"/>
        <w:ind w:left="1540" w:firstLine="20"/>
        <w:rPr>
          <w:rFonts w:cs="Arial"/>
          <w:lang w:val="en-US"/>
        </w:rPr>
      </w:pPr>
      <w:r w:rsidRPr="00F647DC">
        <w:rPr>
          <w:rFonts w:cs="Arial"/>
          <w:lang w:val="en-US"/>
        </w:rPr>
        <w:t xml:space="preserve">Proclamation R138 </w:t>
      </w:r>
      <w:r w:rsidRPr="00F647DC">
        <w:rPr>
          <w:rFonts w:cs="Arial"/>
          <w:i/>
          <w:iCs/>
          <w:lang w:val="en-US"/>
        </w:rPr>
        <w:t xml:space="preserve">Government Gazette </w:t>
      </w:r>
      <w:r w:rsidRPr="00F647DC">
        <w:rPr>
          <w:rFonts w:cs="Arial"/>
          <w:lang w:val="en-US"/>
        </w:rPr>
        <w:t>8331 of 6 August 1982.</w:t>
      </w:r>
    </w:p>
    <w:p w:rsidR="00713462" w:rsidRDefault="00797CF9" w:rsidP="00797CF9">
      <w:pPr>
        <w:spacing w:after="120"/>
        <w:ind w:left="1540" w:hanging="825"/>
        <w:rPr>
          <w:rFonts w:cs="Arial"/>
          <w:lang w:val="en-GB"/>
        </w:rPr>
      </w:pPr>
      <w:proofErr w:type="gramStart"/>
      <w:r w:rsidRPr="00F647DC">
        <w:rPr>
          <w:rFonts w:cs="Arial"/>
          <w:lang w:val="en-US"/>
        </w:rPr>
        <w:t>(iv)</w:t>
      </w:r>
      <w:r>
        <w:rPr>
          <w:rFonts w:cs="Arial"/>
          <w:lang w:val="en-US"/>
        </w:rPr>
        <w:tab/>
      </w:r>
      <w:r w:rsidRPr="00D35914">
        <w:rPr>
          <w:rFonts w:cs="Arial"/>
          <w:b/>
          <w:lang w:val="en-GB"/>
        </w:rPr>
        <w:t>Rules</w:t>
      </w:r>
      <w:proofErr w:type="gramEnd"/>
      <w:r w:rsidR="005771AC">
        <w:rPr>
          <w:rFonts w:cs="Arial"/>
          <w:lang w:val="en-GB"/>
        </w:rPr>
        <w:t xml:space="preserve"> are made under A</w:t>
      </w:r>
      <w:r w:rsidRPr="00F647DC">
        <w:rPr>
          <w:rFonts w:cs="Arial"/>
          <w:lang w:val="en-GB"/>
        </w:rPr>
        <w:t xml:space="preserve">cts. The subdivisions are </w:t>
      </w:r>
      <w:proofErr w:type="spellStart"/>
      <w:r w:rsidRPr="00F647DC">
        <w:rPr>
          <w:rFonts w:cs="Arial"/>
          <w:lang w:val="en-GB"/>
        </w:rPr>
        <w:t>subrules</w:t>
      </w:r>
      <w:proofErr w:type="spellEnd"/>
      <w:r w:rsidRPr="00F647DC">
        <w:rPr>
          <w:rFonts w:cs="Arial"/>
          <w:lang w:val="en-GB"/>
        </w:rPr>
        <w:t xml:space="preserve"> and paragraphs. Example: </w:t>
      </w:r>
    </w:p>
    <w:p w:rsidR="00797CF9" w:rsidRPr="00F647DC" w:rsidRDefault="00A16087" w:rsidP="00713462">
      <w:pPr>
        <w:spacing w:after="120"/>
        <w:ind w:left="1540" w:firstLine="20"/>
        <w:rPr>
          <w:rFonts w:cs="Arial"/>
          <w:lang w:val="en-GB"/>
        </w:rPr>
      </w:pPr>
      <w:r>
        <w:rPr>
          <w:rFonts w:cs="Arial"/>
          <w:lang w:val="en-GB"/>
        </w:rPr>
        <w:lastRenderedPageBreak/>
        <w:t>R</w:t>
      </w:r>
      <w:r w:rsidR="00797CF9" w:rsidRPr="00F647DC">
        <w:rPr>
          <w:rFonts w:cs="Arial"/>
          <w:lang w:val="en-GB"/>
        </w:rPr>
        <w:t>ule 57(2</w:t>
      </w:r>
      <w:proofErr w:type="gramStart"/>
      <w:r w:rsidR="00797CF9" w:rsidRPr="00F647DC">
        <w:rPr>
          <w:rFonts w:cs="Arial"/>
          <w:lang w:val="en-GB"/>
        </w:rPr>
        <w:t>)(</w:t>
      </w:r>
      <w:proofErr w:type="gramEnd"/>
      <w:r w:rsidR="00797CF9" w:rsidRPr="00F647DC">
        <w:rPr>
          <w:rFonts w:cs="Arial"/>
          <w:lang w:val="en-GB"/>
        </w:rPr>
        <w:t>a) of the Uniform Rules of the Supreme Court.</w:t>
      </w:r>
    </w:p>
    <w:p w:rsidR="00713462" w:rsidRDefault="00797CF9" w:rsidP="00797CF9">
      <w:pPr>
        <w:numPr>
          <w:ilvl w:val="0"/>
          <w:numId w:val="1"/>
        </w:numPr>
        <w:tabs>
          <w:tab w:val="clear" w:pos="700"/>
          <w:tab w:val="num" w:pos="1540"/>
        </w:tabs>
        <w:spacing w:after="120"/>
        <w:ind w:left="1540" w:hanging="825"/>
        <w:rPr>
          <w:rFonts w:cs="Arial"/>
          <w:lang w:val="en-GB"/>
        </w:rPr>
      </w:pPr>
      <w:r w:rsidRPr="00D35914">
        <w:rPr>
          <w:rFonts w:cs="Arial"/>
          <w:b/>
          <w:lang w:val="en-GB"/>
        </w:rPr>
        <w:t>Regulations</w:t>
      </w:r>
      <w:r w:rsidRPr="00F647DC">
        <w:rPr>
          <w:rFonts w:cs="Arial"/>
          <w:lang w:val="en-GB"/>
        </w:rPr>
        <w:t xml:space="preserve"> (abb</w:t>
      </w:r>
      <w:r w:rsidR="002C34F4">
        <w:rPr>
          <w:rFonts w:cs="Arial"/>
          <w:lang w:val="en-GB"/>
        </w:rPr>
        <w:t xml:space="preserve">reviation: </w:t>
      </w:r>
      <w:proofErr w:type="spellStart"/>
      <w:r w:rsidR="002C34F4">
        <w:rPr>
          <w:rFonts w:cs="Arial"/>
          <w:lang w:val="en-GB"/>
        </w:rPr>
        <w:t>reg</w:t>
      </w:r>
      <w:proofErr w:type="spellEnd"/>
      <w:r w:rsidR="002C34F4">
        <w:rPr>
          <w:rFonts w:cs="Arial"/>
          <w:lang w:val="en-GB"/>
        </w:rPr>
        <w:t>) are made under A</w:t>
      </w:r>
      <w:r w:rsidRPr="00F647DC">
        <w:rPr>
          <w:rFonts w:cs="Arial"/>
          <w:lang w:val="en-GB"/>
        </w:rPr>
        <w:t xml:space="preserve">cts and ordinances. The subdivisions are </w:t>
      </w:r>
      <w:proofErr w:type="spellStart"/>
      <w:r w:rsidRPr="00F647DC">
        <w:rPr>
          <w:rFonts w:cs="Arial"/>
          <w:lang w:val="en-GB"/>
        </w:rPr>
        <w:t>subregulations</w:t>
      </w:r>
      <w:proofErr w:type="spellEnd"/>
      <w:r w:rsidRPr="00F647DC">
        <w:rPr>
          <w:rFonts w:cs="Arial"/>
          <w:lang w:val="en-GB"/>
        </w:rPr>
        <w:t xml:space="preserve"> and paragraphs. Example: </w:t>
      </w:r>
    </w:p>
    <w:p w:rsidR="00797CF9" w:rsidRPr="00F647DC" w:rsidRDefault="00797CF9" w:rsidP="00713462">
      <w:pPr>
        <w:spacing w:after="120"/>
        <w:ind w:left="1540"/>
        <w:rPr>
          <w:rFonts w:cs="Arial"/>
          <w:lang w:val="en-GB"/>
        </w:rPr>
      </w:pPr>
      <w:proofErr w:type="spellStart"/>
      <w:r w:rsidRPr="00F647DC">
        <w:rPr>
          <w:rFonts w:cs="Arial"/>
          <w:lang w:val="en-GB"/>
        </w:rPr>
        <w:t>Reg</w:t>
      </w:r>
      <w:proofErr w:type="spellEnd"/>
      <w:r w:rsidRPr="00F647DC">
        <w:rPr>
          <w:rFonts w:cs="Arial"/>
          <w:lang w:val="en-GB"/>
        </w:rPr>
        <w:t xml:space="preserve"> 5(2</w:t>
      </w:r>
      <w:proofErr w:type="gramStart"/>
      <w:r w:rsidRPr="00F647DC">
        <w:rPr>
          <w:rFonts w:cs="Arial"/>
          <w:lang w:val="en-GB"/>
        </w:rPr>
        <w:t>)(</w:t>
      </w:r>
      <w:proofErr w:type="gramEnd"/>
      <w:r w:rsidRPr="00F647DC">
        <w:rPr>
          <w:rFonts w:cs="Arial"/>
          <w:i/>
          <w:lang w:val="en-GB"/>
        </w:rPr>
        <w:t>f</w:t>
      </w:r>
      <w:r w:rsidRPr="00F647DC">
        <w:rPr>
          <w:rFonts w:cs="Arial"/>
          <w:lang w:val="en-GB"/>
        </w:rPr>
        <w:t xml:space="preserve">) of the regulations in terms of s 22G of the Medicines and Related Substances Act 101 of 1965 (GN R553 </w:t>
      </w:r>
      <w:r w:rsidRPr="00F647DC">
        <w:rPr>
          <w:rFonts w:cs="Arial"/>
          <w:i/>
          <w:iCs/>
          <w:lang w:val="en-GB"/>
        </w:rPr>
        <w:t>GG</w:t>
      </w:r>
      <w:r w:rsidRPr="00F647DC">
        <w:rPr>
          <w:rFonts w:cs="Arial"/>
          <w:lang w:val="en-GB"/>
        </w:rPr>
        <w:t xml:space="preserve"> 26304 of 30 April 2004). (GN stands for Government Notice.)</w:t>
      </w:r>
    </w:p>
    <w:p w:rsidR="00797CF9" w:rsidRPr="00F647DC" w:rsidRDefault="00797CF9" w:rsidP="00797CF9">
      <w:pPr>
        <w:ind w:left="1540" w:hanging="825"/>
        <w:rPr>
          <w:rFonts w:cs="Arial"/>
          <w:lang w:val="en-GB"/>
        </w:rPr>
      </w:pPr>
      <w:proofErr w:type="gramStart"/>
      <w:r w:rsidRPr="00F647DC">
        <w:rPr>
          <w:rFonts w:cs="Arial"/>
          <w:lang w:val="en-GB"/>
        </w:rPr>
        <w:t>(vi)</w:t>
      </w:r>
      <w:r w:rsidRPr="00F647DC">
        <w:rPr>
          <w:rFonts w:cs="Arial"/>
          <w:lang w:val="en-GB"/>
        </w:rPr>
        <w:tab/>
      </w:r>
      <w:r w:rsidRPr="00D35914">
        <w:rPr>
          <w:rFonts w:cs="Arial"/>
          <w:b/>
          <w:lang w:val="en-GB"/>
        </w:rPr>
        <w:t>Bylaws</w:t>
      </w:r>
      <w:proofErr w:type="gramEnd"/>
      <w:r w:rsidRPr="00F647DC">
        <w:rPr>
          <w:rFonts w:cs="Arial"/>
          <w:lang w:val="en-GB"/>
        </w:rPr>
        <w:t xml:space="preserve"> of local authorities have sections, subsections and paragraphs.</w:t>
      </w:r>
    </w:p>
    <w:p w:rsidR="00797CF9" w:rsidRDefault="00797CF9" w:rsidP="00797CF9">
      <w:pPr>
        <w:rPr>
          <w:b/>
          <w:lang w:val="en-GB"/>
        </w:rPr>
      </w:pPr>
      <w:r>
        <w:rPr>
          <w:b/>
          <w:iCs/>
          <w:lang w:val="en-GB"/>
        </w:rPr>
        <w:t>6.2</w:t>
      </w:r>
      <w:r>
        <w:rPr>
          <w:b/>
          <w:iCs/>
          <w:lang w:val="en-GB"/>
        </w:rPr>
        <w:tab/>
      </w:r>
      <w:r w:rsidRPr="00FC5DD9">
        <w:rPr>
          <w:b/>
          <w:iCs/>
          <w:lang w:val="en-GB"/>
        </w:rPr>
        <w:t>Foreign</w:t>
      </w:r>
      <w:r w:rsidRPr="00FC5DD9">
        <w:rPr>
          <w:b/>
          <w:lang w:val="en-GB"/>
        </w:rPr>
        <w:t xml:space="preserve"> countries</w:t>
      </w:r>
    </w:p>
    <w:p w:rsidR="00713462" w:rsidRDefault="00797CF9" w:rsidP="00797CF9">
      <w:pPr>
        <w:rPr>
          <w:lang w:val="en-GB"/>
        </w:rPr>
      </w:pPr>
      <w:r>
        <w:rPr>
          <w:lang w:val="en-GB"/>
        </w:rPr>
        <w:t xml:space="preserve">Cite the name of the relevant legislation or </w:t>
      </w:r>
      <w:r>
        <w:rPr>
          <w:lang w:val="en-US"/>
        </w:rPr>
        <w:t>subordinate legislation</w:t>
      </w:r>
      <w:r>
        <w:rPr>
          <w:lang w:val="en-GB"/>
        </w:rPr>
        <w:t xml:space="preserve"> fully, and precisely </w:t>
      </w:r>
      <w:r w:rsidR="000D63DD">
        <w:rPr>
          <w:lang w:val="en-GB"/>
        </w:rPr>
        <w:t>f</w:t>
      </w:r>
      <w:r>
        <w:rPr>
          <w:lang w:val="en-GB"/>
        </w:rPr>
        <w:t xml:space="preserve">ollow the divisions found in the legislation. If uncertain, </w:t>
      </w:r>
      <w:r w:rsidRPr="001364E9">
        <w:rPr>
          <w:lang w:val="en-GB"/>
        </w:rPr>
        <w:t xml:space="preserve">scout around for the correct mode of citation </w:t>
      </w:r>
      <w:r>
        <w:rPr>
          <w:lang w:val="en-GB"/>
        </w:rPr>
        <w:t>which you will n</w:t>
      </w:r>
      <w:r w:rsidRPr="001364E9">
        <w:rPr>
          <w:lang w:val="en-GB"/>
        </w:rPr>
        <w:t xml:space="preserve">ormally pick up from a </w:t>
      </w:r>
      <w:r>
        <w:rPr>
          <w:lang w:val="en-GB"/>
        </w:rPr>
        <w:t xml:space="preserve">related </w:t>
      </w:r>
      <w:r w:rsidRPr="001364E9">
        <w:rPr>
          <w:lang w:val="en-GB"/>
        </w:rPr>
        <w:t>secondary source, such as a book or article</w:t>
      </w:r>
      <w:r>
        <w:rPr>
          <w:lang w:val="en-GB"/>
        </w:rPr>
        <w:t xml:space="preserve"> dealing with the legislation. </w:t>
      </w:r>
    </w:p>
    <w:p w:rsidR="00797CF9" w:rsidRDefault="00797CF9" w:rsidP="00797CF9">
      <w:pPr>
        <w:rPr>
          <w:lang w:val="en-GB"/>
        </w:rPr>
      </w:pPr>
      <w:r>
        <w:rPr>
          <w:lang w:val="en-GB"/>
        </w:rPr>
        <w:t>A few countries may be mentioned:</w:t>
      </w:r>
    </w:p>
    <w:p w:rsidR="00797CF9" w:rsidRPr="00D644DC" w:rsidRDefault="00797CF9" w:rsidP="00797CF9">
      <w:pPr>
        <w:rPr>
          <w:lang w:val="en-GB"/>
        </w:rPr>
      </w:pPr>
      <w:r w:rsidRPr="00713462">
        <w:rPr>
          <w:b/>
          <w:lang w:val="en-GB"/>
        </w:rPr>
        <w:t>Zimbabwe</w:t>
      </w:r>
      <w:r w:rsidR="005771AC">
        <w:rPr>
          <w:lang w:val="en-GB"/>
        </w:rPr>
        <w:t>: The A</w:t>
      </w:r>
      <w:r>
        <w:rPr>
          <w:lang w:val="en-GB"/>
        </w:rPr>
        <w:t>cts</w:t>
      </w:r>
      <w:r w:rsidRPr="00D644DC">
        <w:rPr>
          <w:lang w:val="en-GB"/>
        </w:rPr>
        <w:t xml:space="preserve"> were last consolidated in 1974. Make sure that the reference is to that consolidation, and not the earlier one.</w:t>
      </w:r>
      <w:r>
        <w:rPr>
          <w:lang w:val="en-GB"/>
        </w:rPr>
        <w:t xml:space="preserve"> An example before 1974 is </w:t>
      </w:r>
      <w:r w:rsidRPr="00D644DC">
        <w:rPr>
          <w:lang w:val="en-GB"/>
        </w:rPr>
        <w:t xml:space="preserve">s 2 of the </w:t>
      </w:r>
      <w:proofErr w:type="spellStart"/>
      <w:r w:rsidRPr="00D644DC">
        <w:rPr>
          <w:lang w:val="en-GB"/>
        </w:rPr>
        <w:t>Convential</w:t>
      </w:r>
      <w:proofErr w:type="spellEnd"/>
      <w:r w:rsidRPr="00D644DC">
        <w:rPr>
          <w:lang w:val="en-GB"/>
        </w:rPr>
        <w:t xml:space="preserve"> Penalties Act </w:t>
      </w:r>
      <w:proofErr w:type="spellStart"/>
      <w:r w:rsidRPr="00D644DC">
        <w:rPr>
          <w:lang w:val="en-GB"/>
        </w:rPr>
        <w:t>ch</w:t>
      </w:r>
      <w:proofErr w:type="spellEnd"/>
      <w:r w:rsidRPr="00D644DC">
        <w:rPr>
          <w:lang w:val="en-GB"/>
        </w:rPr>
        <w:t xml:space="preserve"> 21</w:t>
      </w:r>
      <w:r>
        <w:rPr>
          <w:lang w:val="en-GB"/>
        </w:rPr>
        <w:t xml:space="preserve">; and after 1974, s 1 of </w:t>
      </w:r>
      <w:r w:rsidRPr="00D644DC">
        <w:rPr>
          <w:lang w:val="en-GB"/>
        </w:rPr>
        <w:t>the Electoral Act 14 of 1979</w:t>
      </w:r>
      <w:r>
        <w:rPr>
          <w:lang w:val="en-GB"/>
        </w:rPr>
        <w:t>.</w:t>
      </w:r>
    </w:p>
    <w:p w:rsidR="00797CF9" w:rsidRPr="00D644DC" w:rsidRDefault="00797CF9" w:rsidP="00797CF9">
      <w:pPr>
        <w:rPr>
          <w:lang w:val="en-GB"/>
        </w:rPr>
      </w:pPr>
      <w:r w:rsidRPr="00713462">
        <w:rPr>
          <w:b/>
          <w:iCs/>
          <w:lang w:val="en-GB"/>
        </w:rPr>
        <w:t>United Kingdom</w:t>
      </w:r>
      <w:r>
        <w:rPr>
          <w:iCs/>
          <w:lang w:val="en-GB"/>
        </w:rPr>
        <w:t xml:space="preserve">: </w:t>
      </w:r>
      <w:r w:rsidRPr="00D644DC">
        <w:rPr>
          <w:lang w:val="en-GB"/>
        </w:rPr>
        <w:t xml:space="preserve">Up to 1962 the mode of citation referred to the </w:t>
      </w:r>
      <w:proofErr w:type="spellStart"/>
      <w:r w:rsidRPr="00D644DC">
        <w:rPr>
          <w:lang w:val="en-GB"/>
        </w:rPr>
        <w:t>regnal</w:t>
      </w:r>
      <w:proofErr w:type="spellEnd"/>
      <w:r w:rsidRPr="00D644DC">
        <w:rPr>
          <w:lang w:val="en-GB"/>
        </w:rPr>
        <w:t xml:space="preserve"> year and chapter (as c), with the monarch's name (the number in an </w:t>
      </w:r>
      <w:proofErr w:type="spellStart"/>
      <w:r w:rsidRPr="00D644DC">
        <w:rPr>
          <w:lang w:val="en-GB"/>
        </w:rPr>
        <w:t>arabic</w:t>
      </w:r>
      <w:proofErr w:type="spellEnd"/>
      <w:r w:rsidRPr="00D644DC">
        <w:rPr>
          <w:lang w:val="en-GB"/>
        </w:rPr>
        <w:t xml:space="preserve"> numeral), thus</w:t>
      </w:r>
      <w:r>
        <w:rPr>
          <w:lang w:val="en-GB"/>
        </w:rPr>
        <w:t xml:space="preserve"> </w:t>
      </w:r>
      <w:r w:rsidRPr="00D644DC">
        <w:rPr>
          <w:lang w:val="en-GB"/>
        </w:rPr>
        <w:t xml:space="preserve">the Pilotage Act 1913 (2 </w:t>
      </w:r>
      <w:r>
        <w:rPr>
          <w:lang w:val="en-GB"/>
        </w:rPr>
        <w:t>and</w:t>
      </w:r>
      <w:r w:rsidRPr="00D644DC">
        <w:rPr>
          <w:lang w:val="en-GB"/>
        </w:rPr>
        <w:t xml:space="preserve"> 3 Geo 5 c 31</w:t>
      </w:r>
      <w:r>
        <w:rPr>
          <w:lang w:val="en-GB"/>
        </w:rPr>
        <w:t>).</w:t>
      </w:r>
      <w:r w:rsidRPr="00D644DC">
        <w:rPr>
          <w:lang w:val="en-GB"/>
        </w:rPr>
        <w:t xml:space="preserve"> </w:t>
      </w:r>
      <w:proofErr w:type="gramStart"/>
      <w:r w:rsidRPr="00D644DC">
        <w:rPr>
          <w:lang w:val="en-GB"/>
        </w:rPr>
        <w:t>(After the first reference, it is enough to speak of the Pilotage Act 1913 or even simply</w:t>
      </w:r>
      <w:r w:rsidR="00D92862">
        <w:rPr>
          <w:lang w:val="en-GB"/>
        </w:rPr>
        <w:t xml:space="preserve"> the Pilotage Act.)</w:t>
      </w:r>
      <w:proofErr w:type="gramEnd"/>
      <w:r w:rsidR="00D92862">
        <w:rPr>
          <w:lang w:val="en-GB"/>
        </w:rPr>
        <w:t xml:space="preserve"> Since 1962 </w:t>
      </w:r>
      <w:r w:rsidRPr="00D644DC">
        <w:rPr>
          <w:lang w:val="en-GB"/>
        </w:rPr>
        <w:t>the monarch's name has been dropped</w:t>
      </w:r>
      <w:r>
        <w:rPr>
          <w:lang w:val="en-GB"/>
        </w:rPr>
        <w:t>, as in</w:t>
      </w:r>
      <w:r w:rsidRPr="00D644DC">
        <w:rPr>
          <w:lang w:val="en-GB"/>
        </w:rPr>
        <w:t xml:space="preserve"> the Housing Act 1977 (c 48)</w:t>
      </w:r>
      <w:r>
        <w:rPr>
          <w:lang w:val="en-GB"/>
        </w:rPr>
        <w:t>.</w:t>
      </w:r>
      <w:r w:rsidRPr="00D644DC">
        <w:rPr>
          <w:lang w:val="en-GB"/>
        </w:rPr>
        <w:t xml:space="preserve">  (Often it is considered unnecessary to refer to the chapter.)</w:t>
      </w:r>
    </w:p>
    <w:p w:rsidR="00797CF9" w:rsidRPr="00D644DC" w:rsidRDefault="00797CF9" w:rsidP="00797CF9">
      <w:pPr>
        <w:rPr>
          <w:lang w:val="en-GB"/>
        </w:rPr>
      </w:pPr>
      <w:r w:rsidRPr="00713462">
        <w:rPr>
          <w:b/>
          <w:iCs/>
          <w:lang w:val="en-GB"/>
        </w:rPr>
        <w:t>United States of America</w:t>
      </w:r>
      <w:r>
        <w:rPr>
          <w:iCs/>
          <w:lang w:val="en-GB"/>
        </w:rPr>
        <w:t xml:space="preserve">: </w:t>
      </w:r>
      <w:r w:rsidRPr="00D644DC">
        <w:rPr>
          <w:lang w:val="en-GB"/>
        </w:rPr>
        <w:t>In general statutes use sections, but § for the abbreviation, thus: § 20 (where we would say s 20). But a sentence starts as we would start: Section 20 states.</w:t>
      </w:r>
      <w:r>
        <w:rPr>
          <w:lang w:val="en-GB"/>
        </w:rPr>
        <w:t xml:space="preserve">  For federal legislation, the full reference includes both the name of the Act, as well as its reference in the annotated statutes (the Sentencing Act of 1984 (18 USC </w:t>
      </w:r>
      <w:r w:rsidRPr="00D644DC">
        <w:rPr>
          <w:lang w:val="en-GB"/>
        </w:rPr>
        <w:t>§</w:t>
      </w:r>
      <w:r>
        <w:rPr>
          <w:lang w:val="en-GB"/>
        </w:rPr>
        <w:t xml:space="preserve"> 3551)).</w:t>
      </w:r>
    </w:p>
    <w:p w:rsidR="00797CF9" w:rsidRDefault="00797CF9" w:rsidP="00797CF9">
      <w:pPr>
        <w:rPr>
          <w:lang w:val="en-GB"/>
        </w:rPr>
      </w:pPr>
      <w:r w:rsidRPr="00713462">
        <w:rPr>
          <w:b/>
          <w:iCs/>
          <w:lang w:val="en-GB"/>
        </w:rPr>
        <w:t>Germany and Switzerland</w:t>
      </w:r>
      <w:r>
        <w:rPr>
          <w:iCs/>
          <w:lang w:val="en-GB"/>
        </w:rPr>
        <w:t xml:space="preserve">: </w:t>
      </w:r>
      <w:r w:rsidRPr="00D644DC">
        <w:rPr>
          <w:lang w:val="en-GB"/>
        </w:rPr>
        <w:t>The codes are divided into sections, the § sign being used.</w:t>
      </w:r>
    </w:p>
    <w:p w:rsidR="00797CF9" w:rsidRDefault="00797CF9" w:rsidP="00797CF9">
      <w:pPr>
        <w:rPr>
          <w:lang w:val="en-GB"/>
        </w:rPr>
      </w:pPr>
      <w:r w:rsidRPr="00713462">
        <w:rPr>
          <w:b/>
          <w:iCs/>
          <w:lang w:val="en-GB"/>
        </w:rPr>
        <w:t>France and Italy</w:t>
      </w:r>
      <w:r w:rsidRPr="00F81486">
        <w:rPr>
          <w:iCs/>
          <w:lang w:val="en-GB"/>
        </w:rPr>
        <w:t>:</w:t>
      </w:r>
      <w:r>
        <w:rPr>
          <w:iCs/>
          <w:lang w:val="en-GB"/>
        </w:rPr>
        <w:t xml:space="preserve"> </w:t>
      </w:r>
      <w:r w:rsidRPr="00D644DC">
        <w:rPr>
          <w:lang w:val="en-GB"/>
        </w:rPr>
        <w:t xml:space="preserve">The </w:t>
      </w:r>
      <w:r>
        <w:rPr>
          <w:lang w:val="en-GB"/>
        </w:rPr>
        <w:t>c</w:t>
      </w:r>
      <w:r w:rsidRPr="00D644DC">
        <w:rPr>
          <w:lang w:val="en-GB"/>
        </w:rPr>
        <w:t>ode</w:t>
      </w:r>
      <w:r>
        <w:rPr>
          <w:lang w:val="en-GB"/>
        </w:rPr>
        <w:t>s are</w:t>
      </w:r>
      <w:r w:rsidRPr="00D644DC">
        <w:rPr>
          <w:lang w:val="en-GB"/>
        </w:rPr>
        <w:t xml:space="preserve"> divided into articles. Thus: </w:t>
      </w:r>
      <w:r>
        <w:rPr>
          <w:lang w:val="en-GB"/>
        </w:rPr>
        <w:t>art</w:t>
      </w:r>
      <w:r w:rsidRPr="00D644DC">
        <w:rPr>
          <w:lang w:val="en-GB"/>
        </w:rPr>
        <w:t xml:space="preserve"> 1156 Code </w:t>
      </w:r>
      <w:r>
        <w:rPr>
          <w:lang w:val="en-GB"/>
        </w:rPr>
        <w:t>C</w:t>
      </w:r>
      <w:r w:rsidRPr="00D644DC">
        <w:rPr>
          <w:lang w:val="en-GB"/>
        </w:rPr>
        <w:t>ivil.</w:t>
      </w:r>
    </w:p>
    <w:p w:rsidR="00E25655" w:rsidRDefault="00FD6227">
      <w:pPr>
        <w:rPr>
          <w:b/>
        </w:rPr>
      </w:pPr>
      <w:r>
        <w:rPr>
          <w:b/>
        </w:rPr>
        <w:t>7</w:t>
      </w:r>
      <w:r w:rsidR="006F7458" w:rsidRPr="006F7458">
        <w:rPr>
          <w:b/>
        </w:rPr>
        <w:tab/>
        <w:t xml:space="preserve">International </w:t>
      </w:r>
      <w:r w:rsidR="00B54A14">
        <w:rPr>
          <w:b/>
        </w:rPr>
        <w:t xml:space="preserve">and regional instruments / </w:t>
      </w:r>
      <w:r w:rsidR="006F7458" w:rsidRPr="006F7458">
        <w:rPr>
          <w:b/>
        </w:rPr>
        <w:t>documents</w:t>
      </w:r>
    </w:p>
    <w:p w:rsidR="009D429C" w:rsidRDefault="009D429C" w:rsidP="004A2A47">
      <w:pPr>
        <w:ind w:left="709" w:hanging="709"/>
      </w:pPr>
      <w:proofErr w:type="gramStart"/>
      <w:r>
        <w:t>a</w:t>
      </w:r>
      <w:proofErr w:type="gramEnd"/>
      <w:r>
        <w:t>)</w:t>
      </w:r>
      <w:r>
        <w:tab/>
      </w:r>
      <w:r w:rsidR="0041066A" w:rsidRPr="0041066A">
        <w:t xml:space="preserve">The most </w:t>
      </w:r>
      <w:r w:rsidR="0041066A">
        <w:t xml:space="preserve">important international and regional documents may be found on </w:t>
      </w:r>
      <w:r>
        <w:t xml:space="preserve">the </w:t>
      </w:r>
      <w:r w:rsidR="0041066A">
        <w:t xml:space="preserve">official websites of international and regional </w:t>
      </w:r>
      <w:r w:rsidR="00A7575B">
        <w:t>organisations</w:t>
      </w:r>
      <w:r w:rsidR="00706C81">
        <w:t>.</w:t>
      </w:r>
      <w:r w:rsidR="00A7575B">
        <w:t xml:space="preserve"> </w:t>
      </w:r>
      <w:r w:rsidR="00C30B17">
        <w:t xml:space="preserve">The </w:t>
      </w:r>
      <w:r w:rsidR="00C30B17" w:rsidRPr="00C30B17">
        <w:rPr>
          <w:i/>
        </w:rPr>
        <w:t>PULP Guide</w:t>
      </w:r>
      <w:r w:rsidR="00C30B17">
        <w:t xml:space="preserve"> also provides Internet websites where international treaties an</w:t>
      </w:r>
      <w:r w:rsidR="00B474C2">
        <w:t>d</w:t>
      </w:r>
      <w:r w:rsidR="00C30B17">
        <w:t xml:space="preserve"> documents can be accessed.</w:t>
      </w:r>
    </w:p>
    <w:p w:rsidR="00AB1493" w:rsidRDefault="00511BD6" w:rsidP="00A1285B">
      <w:pPr>
        <w:ind w:left="709" w:hanging="709"/>
      </w:pPr>
      <w:r>
        <w:lastRenderedPageBreak/>
        <w:t>b)</w:t>
      </w:r>
      <w:r>
        <w:tab/>
      </w:r>
      <w:r w:rsidR="009B5E28">
        <w:t xml:space="preserve">The </w:t>
      </w:r>
      <w:r w:rsidR="009B5E28" w:rsidRPr="009B5E28">
        <w:rPr>
          <w:i/>
        </w:rPr>
        <w:t>United Nations Documents: Research Guide</w:t>
      </w:r>
      <w:r w:rsidR="009B5E28">
        <w:t xml:space="preserve"> on the official website of the United Nations </w:t>
      </w:r>
      <w:r w:rsidR="00A1285B">
        <w:t>(</w:t>
      </w:r>
      <w:hyperlink r:id="rId11" w:history="1">
        <w:r w:rsidR="00A1285B" w:rsidRPr="004625AD">
          <w:rPr>
            <w:rStyle w:val="Hyperlink"/>
          </w:rPr>
          <w:t>http://www.un.org/Depts/dhl/resguide/</w:t>
        </w:r>
      </w:hyperlink>
      <w:r w:rsidR="00A1285B">
        <w:t>)</w:t>
      </w:r>
      <w:r w:rsidR="00890B6D">
        <w:rPr>
          <w:rStyle w:val="CommentReference"/>
        </w:rPr>
        <w:t xml:space="preserve"> </w:t>
      </w:r>
      <w:r w:rsidR="00A1285B">
        <w:t xml:space="preserve">gives an overview of the different types of documents and publications issued by the United Nations and provides guidance to researchers how to work with these documents. </w:t>
      </w:r>
    </w:p>
    <w:p w:rsidR="005F52D6" w:rsidRDefault="005F52D6" w:rsidP="00A1285B">
      <w:pPr>
        <w:ind w:left="709" w:hanging="709"/>
      </w:pPr>
      <w:r>
        <w:t>c)</w:t>
      </w:r>
      <w:r>
        <w:tab/>
        <w:t xml:space="preserve">The </w:t>
      </w:r>
      <w:r w:rsidRPr="005F52D6">
        <w:rPr>
          <w:i/>
        </w:rPr>
        <w:t>United Nations Treaty Series (UNTS)</w:t>
      </w:r>
      <w:r>
        <w:t xml:space="preserve"> is also available on the official website of the United Nations (</w:t>
      </w:r>
      <w:hyperlink r:id="rId12" w:history="1">
        <w:r w:rsidR="00703F77" w:rsidRPr="004625AD">
          <w:rPr>
            <w:rStyle w:val="Hyperlink"/>
          </w:rPr>
          <w:t>http://treaties.un.org/Pages/UNTSOnline.aspx?id=1</w:t>
        </w:r>
      </w:hyperlink>
      <w:r>
        <w:t>).</w:t>
      </w:r>
    </w:p>
    <w:p w:rsidR="00703F77" w:rsidRDefault="00703F77" w:rsidP="00703F77">
      <w:pPr>
        <w:ind w:left="709"/>
      </w:pPr>
      <w:r w:rsidRPr="00167A77">
        <w:t>Example</w:t>
      </w:r>
      <w:r>
        <w:t>: Vienna Con</w:t>
      </w:r>
      <w:r w:rsidR="00167A77">
        <w:t xml:space="preserve">vention on the Law of </w:t>
      </w:r>
      <w:r w:rsidR="00167A77" w:rsidRPr="000330A7">
        <w:t>Treaties (1155 UNTS 331)</w:t>
      </w:r>
      <w:r w:rsidR="00CE1D36" w:rsidRPr="000330A7">
        <w:t>.</w:t>
      </w:r>
    </w:p>
    <w:p w:rsidR="00167A77" w:rsidRDefault="00703F77" w:rsidP="00A1285B">
      <w:pPr>
        <w:ind w:left="709" w:hanging="709"/>
      </w:pPr>
      <w:r>
        <w:t>d)</w:t>
      </w:r>
      <w:r>
        <w:tab/>
      </w:r>
      <w:r w:rsidR="00167A77" w:rsidRPr="00167A77">
        <w:rPr>
          <w:i/>
        </w:rPr>
        <w:t>International Legal Materials</w:t>
      </w:r>
      <w:r w:rsidR="00167A77">
        <w:t xml:space="preserve"> (</w:t>
      </w:r>
      <w:r w:rsidR="00167A77" w:rsidRPr="00167A77">
        <w:rPr>
          <w:i/>
        </w:rPr>
        <w:t>ILM</w:t>
      </w:r>
      <w:r w:rsidR="00167A77">
        <w:t xml:space="preserve">) is a bimonthly publication of the American Society of International Law and each issue </w:t>
      </w:r>
      <w:r w:rsidR="00167A77" w:rsidRPr="00167A77">
        <w:rPr>
          <w:i/>
        </w:rPr>
        <w:t>inter alia</w:t>
      </w:r>
      <w:r w:rsidR="00167A77">
        <w:t xml:space="preserve"> contains the full texts of treaties, judicial and arbitral decisions and documents of international and regional organisations. </w:t>
      </w:r>
      <w:r w:rsidR="002D41D4">
        <w:t>This source is cited as a journal.</w:t>
      </w:r>
    </w:p>
    <w:p w:rsidR="00167A77" w:rsidRDefault="00167A77" w:rsidP="00167A77">
      <w:pPr>
        <w:ind w:left="709"/>
      </w:pPr>
      <w:r w:rsidRPr="00167A77">
        <w:t>Example</w:t>
      </w:r>
      <w:r>
        <w:t xml:space="preserve">: International Covenant on Economic, Social and Cultural Rights </w:t>
      </w:r>
      <w:r w:rsidR="002D2514">
        <w:t xml:space="preserve">1966 </w:t>
      </w:r>
      <w:r w:rsidRPr="00AF473F">
        <w:t>(</w:t>
      </w:r>
      <w:r w:rsidR="002D41D4" w:rsidRPr="00AF473F">
        <w:t>1</w:t>
      </w:r>
      <w:r w:rsidR="002D41D4" w:rsidRPr="00FD69A8">
        <w:t>967 (</w:t>
      </w:r>
      <w:r w:rsidR="00B432A7" w:rsidRPr="00FD69A8">
        <w:t>6</w:t>
      </w:r>
      <w:r w:rsidR="002D41D4" w:rsidRPr="00FD69A8">
        <w:t>)</w:t>
      </w:r>
      <w:r w:rsidR="002D2514" w:rsidRPr="00FD69A8">
        <w:t xml:space="preserve"> ILM 360</w:t>
      </w:r>
      <w:r w:rsidR="002D41D4" w:rsidRPr="00FD69A8">
        <w:t>)</w:t>
      </w:r>
    </w:p>
    <w:p w:rsidR="005A0397" w:rsidRPr="00887CE3" w:rsidRDefault="00622693" w:rsidP="008C599B">
      <w:pPr>
        <w:ind w:left="709" w:hanging="709"/>
        <w:rPr>
          <w:sz w:val="18"/>
          <w:szCs w:val="18"/>
        </w:rPr>
      </w:pPr>
      <w:r>
        <w:t>e</w:t>
      </w:r>
      <w:r w:rsidR="009D429C">
        <w:t>)</w:t>
      </w:r>
      <w:r w:rsidR="009D429C">
        <w:tab/>
      </w:r>
      <w:r w:rsidR="005A0397" w:rsidRPr="00887CE3">
        <w:rPr>
          <w:sz w:val="18"/>
          <w:szCs w:val="18"/>
        </w:rPr>
        <w:t xml:space="preserve">There are </w:t>
      </w:r>
      <w:r w:rsidR="00B221B0" w:rsidRPr="00887CE3">
        <w:rPr>
          <w:sz w:val="18"/>
          <w:szCs w:val="18"/>
        </w:rPr>
        <w:t xml:space="preserve">also </w:t>
      </w:r>
      <w:r w:rsidR="005A0397" w:rsidRPr="00887CE3">
        <w:rPr>
          <w:sz w:val="18"/>
          <w:szCs w:val="18"/>
        </w:rPr>
        <w:t xml:space="preserve">some </w:t>
      </w:r>
      <w:r w:rsidR="004A2A47" w:rsidRPr="00887CE3">
        <w:rPr>
          <w:sz w:val="18"/>
          <w:szCs w:val="18"/>
        </w:rPr>
        <w:t xml:space="preserve">other </w:t>
      </w:r>
      <w:r w:rsidR="005A0397" w:rsidRPr="00887CE3">
        <w:rPr>
          <w:sz w:val="18"/>
          <w:szCs w:val="18"/>
        </w:rPr>
        <w:t>useful works available that contain the texts of internati</w:t>
      </w:r>
      <w:r w:rsidR="00A7575B" w:rsidRPr="00887CE3">
        <w:rPr>
          <w:sz w:val="18"/>
          <w:szCs w:val="18"/>
        </w:rPr>
        <w:t>onal and</w:t>
      </w:r>
      <w:r w:rsidR="006339BC" w:rsidRPr="00887CE3">
        <w:rPr>
          <w:sz w:val="18"/>
          <w:szCs w:val="18"/>
        </w:rPr>
        <w:t>/</w:t>
      </w:r>
      <w:r w:rsidR="00A7575B" w:rsidRPr="00887CE3">
        <w:rPr>
          <w:sz w:val="18"/>
          <w:szCs w:val="18"/>
        </w:rPr>
        <w:t>or regional documents</w:t>
      </w:r>
      <w:r w:rsidR="006339BC" w:rsidRPr="00887CE3">
        <w:rPr>
          <w:sz w:val="18"/>
          <w:szCs w:val="18"/>
        </w:rPr>
        <w:t>, f</w:t>
      </w:r>
      <w:r w:rsidR="008C599B" w:rsidRPr="00887CE3">
        <w:rPr>
          <w:sz w:val="18"/>
          <w:szCs w:val="18"/>
        </w:rPr>
        <w:t>or example:</w:t>
      </w:r>
    </w:p>
    <w:p w:rsidR="001E6FBA" w:rsidRPr="00887CE3" w:rsidRDefault="00624B56" w:rsidP="00C30B17">
      <w:pPr>
        <w:ind w:left="709"/>
        <w:rPr>
          <w:sz w:val="18"/>
          <w:szCs w:val="18"/>
        </w:rPr>
      </w:pPr>
      <w:proofErr w:type="spellStart"/>
      <w:r w:rsidRPr="00887CE3">
        <w:rPr>
          <w:sz w:val="18"/>
          <w:szCs w:val="18"/>
        </w:rPr>
        <w:t>Mtshaulana</w:t>
      </w:r>
      <w:proofErr w:type="spellEnd"/>
      <w:r w:rsidRPr="00887CE3">
        <w:rPr>
          <w:sz w:val="18"/>
          <w:szCs w:val="18"/>
        </w:rPr>
        <w:t xml:space="preserve">, </w:t>
      </w:r>
      <w:r w:rsidR="00F15435" w:rsidRPr="00887CE3">
        <w:rPr>
          <w:sz w:val="18"/>
          <w:szCs w:val="18"/>
        </w:rPr>
        <w:t xml:space="preserve">PM, </w:t>
      </w:r>
      <w:proofErr w:type="spellStart"/>
      <w:r w:rsidRPr="00887CE3">
        <w:rPr>
          <w:sz w:val="18"/>
          <w:szCs w:val="18"/>
        </w:rPr>
        <w:t>Dugard</w:t>
      </w:r>
      <w:proofErr w:type="spellEnd"/>
      <w:r w:rsidRPr="00887CE3">
        <w:rPr>
          <w:sz w:val="18"/>
          <w:szCs w:val="18"/>
        </w:rPr>
        <w:t xml:space="preserve"> </w:t>
      </w:r>
      <w:r w:rsidR="00F15435" w:rsidRPr="00887CE3">
        <w:rPr>
          <w:sz w:val="18"/>
          <w:szCs w:val="18"/>
        </w:rPr>
        <w:t xml:space="preserve">J </w:t>
      </w:r>
      <w:r w:rsidR="008C599B" w:rsidRPr="00887CE3">
        <w:rPr>
          <w:sz w:val="18"/>
          <w:szCs w:val="18"/>
        </w:rPr>
        <w:t>and Both</w:t>
      </w:r>
      <w:r w:rsidRPr="00887CE3">
        <w:rPr>
          <w:sz w:val="18"/>
          <w:szCs w:val="18"/>
        </w:rPr>
        <w:t xml:space="preserve">a </w:t>
      </w:r>
      <w:r w:rsidR="00F15435" w:rsidRPr="00887CE3">
        <w:rPr>
          <w:sz w:val="18"/>
          <w:szCs w:val="18"/>
        </w:rPr>
        <w:t xml:space="preserve">N </w:t>
      </w:r>
      <w:r w:rsidRPr="00887CE3">
        <w:rPr>
          <w:sz w:val="18"/>
          <w:szCs w:val="18"/>
        </w:rPr>
        <w:t>(</w:t>
      </w:r>
      <w:proofErr w:type="spellStart"/>
      <w:proofErr w:type="gramStart"/>
      <w:r w:rsidRPr="00887CE3">
        <w:rPr>
          <w:sz w:val="18"/>
          <w:szCs w:val="18"/>
        </w:rPr>
        <w:t>eds</w:t>
      </w:r>
      <w:proofErr w:type="spellEnd"/>
      <w:proofErr w:type="gramEnd"/>
      <w:r w:rsidRPr="00887CE3">
        <w:rPr>
          <w:sz w:val="18"/>
          <w:szCs w:val="18"/>
        </w:rPr>
        <w:t xml:space="preserve">) </w:t>
      </w:r>
      <w:r w:rsidRPr="00887CE3">
        <w:rPr>
          <w:i/>
          <w:sz w:val="18"/>
          <w:szCs w:val="18"/>
        </w:rPr>
        <w:t xml:space="preserve">Documents on International Law: Handbook for Law Students and Constitutional Lawyers </w:t>
      </w:r>
      <w:r w:rsidRPr="00887CE3">
        <w:rPr>
          <w:sz w:val="18"/>
          <w:szCs w:val="18"/>
        </w:rPr>
        <w:t>(</w:t>
      </w:r>
      <w:proofErr w:type="spellStart"/>
      <w:r w:rsidRPr="00887CE3">
        <w:rPr>
          <w:sz w:val="18"/>
          <w:szCs w:val="18"/>
        </w:rPr>
        <w:t>Juta</w:t>
      </w:r>
      <w:proofErr w:type="spellEnd"/>
      <w:r w:rsidRPr="00887CE3">
        <w:rPr>
          <w:sz w:val="18"/>
          <w:szCs w:val="18"/>
        </w:rPr>
        <w:t xml:space="preserve"> </w:t>
      </w:r>
      <w:proofErr w:type="spellStart"/>
      <w:r w:rsidRPr="00887CE3">
        <w:rPr>
          <w:sz w:val="18"/>
          <w:szCs w:val="18"/>
        </w:rPr>
        <w:t>Kenwyn</w:t>
      </w:r>
      <w:proofErr w:type="spellEnd"/>
      <w:r w:rsidRPr="00887CE3">
        <w:rPr>
          <w:sz w:val="18"/>
          <w:szCs w:val="18"/>
        </w:rPr>
        <w:t xml:space="preserve"> 1996)</w:t>
      </w:r>
    </w:p>
    <w:p w:rsidR="00624B56" w:rsidRPr="00887CE3" w:rsidRDefault="006F2639" w:rsidP="00C30B17">
      <w:pPr>
        <w:ind w:left="709"/>
        <w:rPr>
          <w:sz w:val="18"/>
          <w:szCs w:val="18"/>
        </w:rPr>
      </w:pPr>
      <w:proofErr w:type="spellStart"/>
      <w:r w:rsidRPr="00887CE3">
        <w:rPr>
          <w:sz w:val="18"/>
          <w:szCs w:val="18"/>
        </w:rPr>
        <w:t>Heyns</w:t>
      </w:r>
      <w:proofErr w:type="spellEnd"/>
      <w:r w:rsidRPr="00887CE3">
        <w:rPr>
          <w:sz w:val="18"/>
          <w:szCs w:val="18"/>
        </w:rPr>
        <w:t xml:space="preserve"> C</w:t>
      </w:r>
      <w:r w:rsidR="00A909FF" w:rsidRPr="00887CE3">
        <w:rPr>
          <w:sz w:val="18"/>
          <w:szCs w:val="18"/>
        </w:rPr>
        <w:t xml:space="preserve"> </w:t>
      </w:r>
      <w:r w:rsidR="00624B56" w:rsidRPr="00887CE3">
        <w:rPr>
          <w:sz w:val="18"/>
          <w:szCs w:val="18"/>
        </w:rPr>
        <w:t xml:space="preserve">and </w:t>
      </w:r>
      <w:proofErr w:type="spellStart"/>
      <w:r w:rsidR="00624B56" w:rsidRPr="00887CE3">
        <w:rPr>
          <w:sz w:val="18"/>
          <w:szCs w:val="18"/>
        </w:rPr>
        <w:t>Killander</w:t>
      </w:r>
      <w:proofErr w:type="spellEnd"/>
      <w:r w:rsidR="00624B56" w:rsidRPr="00887CE3">
        <w:rPr>
          <w:sz w:val="18"/>
          <w:szCs w:val="18"/>
        </w:rPr>
        <w:t xml:space="preserve"> </w:t>
      </w:r>
      <w:r w:rsidR="00A909FF" w:rsidRPr="00887CE3">
        <w:rPr>
          <w:sz w:val="18"/>
          <w:szCs w:val="18"/>
        </w:rPr>
        <w:t xml:space="preserve">M </w:t>
      </w:r>
      <w:r w:rsidR="00624B56" w:rsidRPr="00887CE3">
        <w:rPr>
          <w:sz w:val="18"/>
          <w:szCs w:val="18"/>
        </w:rPr>
        <w:t>(</w:t>
      </w:r>
      <w:proofErr w:type="spellStart"/>
      <w:proofErr w:type="gramStart"/>
      <w:r w:rsidR="00624B56" w:rsidRPr="00887CE3">
        <w:rPr>
          <w:sz w:val="18"/>
          <w:szCs w:val="18"/>
        </w:rPr>
        <w:t>eds</w:t>
      </w:r>
      <w:proofErr w:type="spellEnd"/>
      <w:proofErr w:type="gramEnd"/>
      <w:r w:rsidR="00624B56" w:rsidRPr="00887CE3">
        <w:rPr>
          <w:sz w:val="18"/>
          <w:szCs w:val="18"/>
        </w:rPr>
        <w:t xml:space="preserve">) </w:t>
      </w:r>
      <w:r w:rsidR="00624B56" w:rsidRPr="00887CE3">
        <w:rPr>
          <w:i/>
          <w:sz w:val="18"/>
          <w:szCs w:val="18"/>
        </w:rPr>
        <w:t xml:space="preserve">Compendium of Key Human Rights Documents of the African Union </w:t>
      </w:r>
      <w:r w:rsidR="00624B56" w:rsidRPr="00887CE3">
        <w:rPr>
          <w:sz w:val="18"/>
          <w:szCs w:val="18"/>
        </w:rPr>
        <w:t>2</w:t>
      </w:r>
      <w:r w:rsidR="00624B56" w:rsidRPr="00887CE3">
        <w:rPr>
          <w:sz w:val="18"/>
          <w:szCs w:val="18"/>
          <w:vertAlign w:val="superscript"/>
        </w:rPr>
        <w:t>nd</w:t>
      </w:r>
      <w:r w:rsidR="00624B56" w:rsidRPr="00887CE3">
        <w:rPr>
          <w:sz w:val="18"/>
          <w:szCs w:val="18"/>
        </w:rPr>
        <w:t xml:space="preserve"> </w:t>
      </w:r>
      <w:proofErr w:type="spellStart"/>
      <w:r w:rsidR="00624B56" w:rsidRPr="00887CE3">
        <w:rPr>
          <w:sz w:val="18"/>
          <w:szCs w:val="18"/>
        </w:rPr>
        <w:t>ed</w:t>
      </w:r>
      <w:proofErr w:type="spellEnd"/>
      <w:r w:rsidR="00624B56" w:rsidRPr="00887CE3">
        <w:rPr>
          <w:sz w:val="18"/>
          <w:szCs w:val="18"/>
        </w:rPr>
        <w:t xml:space="preserve"> (PULP Pretoria 2006)</w:t>
      </w:r>
    </w:p>
    <w:p w:rsidR="008C599B" w:rsidRPr="00887CE3" w:rsidRDefault="0041066A" w:rsidP="005F52D6">
      <w:pPr>
        <w:ind w:left="709"/>
        <w:rPr>
          <w:sz w:val="18"/>
          <w:szCs w:val="18"/>
        </w:rPr>
      </w:pPr>
      <w:r w:rsidRPr="00887CE3">
        <w:rPr>
          <w:sz w:val="18"/>
          <w:szCs w:val="18"/>
        </w:rPr>
        <w:t>If you consulted one of</w:t>
      </w:r>
      <w:r w:rsidR="00FA0162" w:rsidRPr="00887CE3">
        <w:rPr>
          <w:sz w:val="18"/>
          <w:szCs w:val="18"/>
        </w:rPr>
        <w:t xml:space="preserve"> these works for the text of an</w:t>
      </w:r>
      <w:r w:rsidRPr="00887CE3">
        <w:rPr>
          <w:sz w:val="18"/>
          <w:szCs w:val="18"/>
        </w:rPr>
        <w:t xml:space="preserve"> internationa</w:t>
      </w:r>
      <w:r w:rsidR="0072174B" w:rsidRPr="00887CE3">
        <w:rPr>
          <w:sz w:val="18"/>
          <w:szCs w:val="18"/>
        </w:rPr>
        <w:t>l or regional document, you would</w:t>
      </w:r>
      <w:r w:rsidRPr="00887CE3">
        <w:rPr>
          <w:sz w:val="18"/>
          <w:szCs w:val="18"/>
        </w:rPr>
        <w:t xml:space="preserve"> provide the citation </w:t>
      </w:r>
      <w:r w:rsidR="00624B56" w:rsidRPr="00887CE3">
        <w:rPr>
          <w:sz w:val="18"/>
          <w:szCs w:val="18"/>
        </w:rPr>
        <w:t>of the work containing the t</w:t>
      </w:r>
      <w:r w:rsidR="00F64A1F" w:rsidRPr="00887CE3">
        <w:rPr>
          <w:sz w:val="18"/>
          <w:szCs w:val="18"/>
        </w:rPr>
        <w:t>ext as the source for</w:t>
      </w:r>
      <w:r w:rsidR="005765A5" w:rsidRPr="00887CE3">
        <w:rPr>
          <w:sz w:val="18"/>
          <w:szCs w:val="18"/>
        </w:rPr>
        <w:t xml:space="preserve"> the</w:t>
      </w:r>
      <w:r w:rsidR="00F64A1F" w:rsidRPr="00887CE3">
        <w:rPr>
          <w:sz w:val="18"/>
          <w:szCs w:val="18"/>
        </w:rPr>
        <w:t xml:space="preserve"> text of</w:t>
      </w:r>
      <w:r w:rsidR="005765A5" w:rsidRPr="00887CE3">
        <w:rPr>
          <w:sz w:val="18"/>
          <w:szCs w:val="18"/>
        </w:rPr>
        <w:t xml:space="preserve"> </w:t>
      </w:r>
      <w:r w:rsidR="00BB4067" w:rsidRPr="00887CE3">
        <w:rPr>
          <w:sz w:val="18"/>
          <w:szCs w:val="18"/>
        </w:rPr>
        <w:t xml:space="preserve">the </w:t>
      </w:r>
      <w:r w:rsidR="005765A5" w:rsidRPr="00887CE3">
        <w:rPr>
          <w:sz w:val="18"/>
          <w:szCs w:val="18"/>
        </w:rPr>
        <w:t>document.</w:t>
      </w:r>
      <w:r w:rsidR="00931B3E" w:rsidRPr="00887CE3">
        <w:rPr>
          <w:sz w:val="18"/>
          <w:szCs w:val="18"/>
        </w:rPr>
        <w:t xml:space="preserve"> </w:t>
      </w:r>
    </w:p>
    <w:p w:rsidR="00801902" w:rsidRPr="00887CE3" w:rsidRDefault="00BF18BC" w:rsidP="005F52D6">
      <w:pPr>
        <w:ind w:left="709"/>
        <w:rPr>
          <w:sz w:val="18"/>
          <w:szCs w:val="18"/>
        </w:rPr>
      </w:pPr>
      <w:r w:rsidRPr="00887CE3">
        <w:rPr>
          <w:sz w:val="18"/>
          <w:szCs w:val="18"/>
        </w:rPr>
        <w:t xml:space="preserve">Example: </w:t>
      </w:r>
      <w:r w:rsidR="008E2D58" w:rsidRPr="00887CE3">
        <w:rPr>
          <w:sz w:val="18"/>
          <w:szCs w:val="18"/>
        </w:rPr>
        <w:t xml:space="preserve">For the text of the Constitutive Act of the African Union see </w:t>
      </w:r>
      <w:proofErr w:type="spellStart"/>
      <w:r w:rsidR="008E2D58" w:rsidRPr="00887CE3">
        <w:rPr>
          <w:sz w:val="18"/>
          <w:szCs w:val="18"/>
        </w:rPr>
        <w:t>Heyns</w:t>
      </w:r>
      <w:proofErr w:type="spellEnd"/>
      <w:r w:rsidR="008E2D58" w:rsidRPr="00887CE3">
        <w:rPr>
          <w:sz w:val="18"/>
          <w:szCs w:val="18"/>
        </w:rPr>
        <w:t xml:space="preserve"> and </w:t>
      </w:r>
      <w:proofErr w:type="spellStart"/>
      <w:r w:rsidR="008E2D58" w:rsidRPr="00887CE3">
        <w:rPr>
          <w:sz w:val="18"/>
          <w:szCs w:val="18"/>
        </w:rPr>
        <w:t>Killander</w:t>
      </w:r>
      <w:proofErr w:type="spellEnd"/>
      <w:r w:rsidR="008E2D58" w:rsidRPr="00887CE3">
        <w:rPr>
          <w:sz w:val="18"/>
          <w:szCs w:val="18"/>
        </w:rPr>
        <w:t xml:space="preserve"> </w:t>
      </w:r>
      <w:r w:rsidR="008E2D58" w:rsidRPr="00887CE3">
        <w:rPr>
          <w:i/>
          <w:sz w:val="18"/>
          <w:szCs w:val="18"/>
        </w:rPr>
        <w:t xml:space="preserve">Human Rights Documents </w:t>
      </w:r>
      <w:r w:rsidR="00A1285B" w:rsidRPr="00887CE3">
        <w:rPr>
          <w:sz w:val="18"/>
          <w:szCs w:val="18"/>
        </w:rPr>
        <w:t>4-11.</w:t>
      </w:r>
    </w:p>
    <w:p w:rsidR="009D429C" w:rsidRPr="00887CE3" w:rsidRDefault="00622693" w:rsidP="00FA0162">
      <w:pPr>
        <w:widowControl w:val="0"/>
        <w:ind w:left="709" w:hanging="709"/>
        <w:rPr>
          <w:sz w:val="18"/>
          <w:szCs w:val="18"/>
          <w:lang w:val="en-US"/>
        </w:rPr>
      </w:pPr>
      <w:r>
        <w:t>f</w:t>
      </w:r>
      <w:r w:rsidR="009D429C">
        <w:t>)</w:t>
      </w:r>
      <w:r w:rsidR="009D429C">
        <w:tab/>
      </w:r>
      <w:r w:rsidR="009D429C" w:rsidRPr="00887CE3">
        <w:rPr>
          <w:sz w:val="18"/>
          <w:szCs w:val="18"/>
          <w:lang w:val="en-US"/>
        </w:rPr>
        <w:t>If an international or regional instrument or document is ref</w:t>
      </w:r>
      <w:r w:rsidR="00C30B17" w:rsidRPr="00887CE3">
        <w:rPr>
          <w:sz w:val="18"/>
          <w:szCs w:val="18"/>
          <w:lang w:val="en-US"/>
        </w:rPr>
        <w:t>erred to more than once, you may</w:t>
      </w:r>
      <w:r w:rsidR="009D429C" w:rsidRPr="00887CE3">
        <w:rPr>
          <w:sz w:val="18"/>
          <w:szCs w:val="18"/>
          <w:lang w:val="en-US"/>
        </w:rPr>
        <w:t xml:space="preserve"> quote the full title once, for example, Vienna Convention on the Law </w:t>
      </w:r>
      <w:r w:rsidR="008C599B" w:rsidRPr="00887CE3">
        <w:rPr>
          <w:sz w:val="18"/>
          <w:szCs w:val="18"/>
          <w:lang w:val="en-US"/>
        </w:rPr>
        <w:t>of Treaties 1969 (115 UNTS 331)</w:t>
      </w:r>
      <w:r w:rsidR="009D429C" w:rsidRPr="00887CE3">
        <w:rPr>
          <w:sz w:val="18"/>
          <w:szCs w:val="18"/>
          <w:lang w:val="en-US"/>
        </w:rPr>
        <w:t xml:space="preserve"> and then add in brackets </w:t>
      </w:r>
      <w:r w:rsidR="007E54E9" w:rsidRPr="00887CE3">
        <w:rPr>
          <w:sz w:val="18"/>
          <w:szCs w:val="18"/>
          <w:lang w:val="en-US"/>
        </w:rPr>
        <w:t>“(here</w:t>
      </w:r>
      <w:r w:rsidR="00C01CA3" w:rsidRPr="00887CE3">
        <w:rPr>
          <w:sz w:val="18"/>
          <w:szCs w:val="18"/>
          <w:lang w:val="en-US"/>
        </w:rPr>
        <w:t>inafter</w:t>
      </w:r>
      <w:r w:rsidR="009D429C" w:rsidRPr="00887CE3">
        <w:rPr>
          <w:sz w:val="18"/>
          <w:szCs w:val="18"/>
          <w:lang w:val="en-US"/>
        </w:rPr>
        <w:t xml:space="preserve"> the Vienna Convention)”. This then makes it unnecessary to repeat the reference every time you refer to the instrument or document.</w:t>
      </w:r>
    </w:p>
    <w:p w:rsidR="001E6FBA" w:rsidRPr="00887CE3" w:rsidRDefault="001E6FBA">
      <w:pPr>
        <w:rPr>
          <w:b/>
          <w:sz w:val="18"/>
          <w:szCs w:val="18"/>
        </w:rPr>
      </w:pPr>
      <w:r w:rsidRPr="00887CE3">
        <w:rPr>
          <w:b/>
          <w:sz w:val="18"/>
          <w:szCs w:val="18"/>
        </w:rPr>
        <w:t>Examples:</w:t>
      </w:r>
    </w:p>
    <w:p w:rsidR="0041066A" w:rsidRPr="00887CE3" w:rsidRDefault="001E6FBA" w:rsidP="001E6FBA">
      <w:pPr>
        <w:rPr>
          <w:sz w:val="18"/>
          <w:szCs w:val="18"/>
        </w:rPr>
      </w:pPr>
      <w:r w:rsidRPr="00887CE3">
        <w:rPr>
          <w:sz w:val="18"/>
          <w:szCs w:val="18"/>
        </w:rPr>
        <w:t>The following are examples</w:t>
      </w:r>
      <w:r w:rsidR="009D429C" w:rsidRPr="00887CE3">
        <w:rPr>
          <w:sz w:val="18"/>
          <w:szCs w:val="18"/>
        </w:rPr>
        <w:t xml:space="preserve"> </w:t>
      </w:r>
      <w:r w:rsidR="001F2F7B" w:rsidRPr="00887CE3">
        <w:rPr>
          <w:sz w:val="18"/>
          <w:szCs w:val="18"/>
        </w:rPr>
        <w:t>of reference</w:t>
      </w:r>
      <w:r w:rsidR="008A111D" w:rsidRPr="00887CE3">
        <w:rPr>
          <w:sz w:val="18"/>
          <w:szCs w:val="18"/>
        </w:rPr>
        <w:t>s</w:t>
      </w:r>
      <w:r w:rsidR="001F2F7B" w:rsidRPr="00887CE3">
        <w:rPr>
          <w:sz w:val="18"/>
          <w:szCs w:val="18"/>
        </w:rPr>
        <w:t xml:space="preserve"> to international and regional documents:</w:t>
      </w:r>
    </w:p>
    <w:p w:rsidR="009D429C" w:rsidRPr="00887CE3" w:rsidRDefault="009D429C" w:rsidP="001E6FBA">
      <w:pPr>
        <w:rPr>
          <w:rFonts w:cs="Arial"/>
          <w:sz w:val="18"/>
          <w:szCs w:val="18"/>
        </w:rPr>
      </w:pPr>
      <w:r w:rsidRPr="00887CE3">
        <w:rPr>
          <w:rFonts w:cs="Arial"/>
          <w:sz w:val="18"/>
          <w:szCs w:val="18"/>
        </w:rPr>
        <w:t>African Charter on Human and Peoples Rights (OAU Doc</w:t>
      </w:r>
      <w:r w:rsidR="00563898" w:rsidRPr="00887CE3">
        <w:rPr>
          <w:rFonts w:cs="Arial"/>
          <w:sz w:val="18"/>
          <w:szCs w:val="18"/>
        </w:rPr>
        <w:t>.</w:t>
      </w:r>
      <w:r w:rsidRPr="00887CE3">
        <w:rPr>
          <w:rFonts w:cs="Arial"/>
          <w:sz w:val="18"/>
          <w:szCs w:val="18"/>
        </w:rPr>
        <w:t xml:space="preserve"> CAB/LEG/67/3 rev.5;</w:t>
      </w:r>
      <w:r w:rsidR="00CA562F" w:rsidRPr="00887CE3">
        <w:rPr>
          <w:rFonts w:cs="Arial"/>
          <w:sz w:val="18"/>
          <w:szCs w:val="18"/>
        </w:rPr>
        <w:t xml:space="preserve"> </w:t>
      </w:r>
      <w:r w:rsidR="002D41D4" w:rsidRPr="00887CE3">
        <w:rPr>
          <w:rFonts w:cs="Arial"/>
          <w:sz w:val="18"/>
          <w:szCs w:val="18"/>
        </w:rPr>
        <w:t>1982 (</w:t>
      </w:r>
      <w:r w:rsidR="00CA562F" w:rsidRPr="00887CE3">
        <w:rPr>
          <w:rFonts w:cs="Arial"/>
          <w:sz w:val="18"/>
          <w:szCs w:val="18"/>
        </w:rPr>
        <w:t>21</w:t>
      </w:r>
      <w:r w:rsidR="002D41D4" w:rsidRPr="00887CE3">
        <w:rPr>
          <w:rFonts w:cs="Arial"/>
          <w:sz w:val="18"/>
          <w:szCs w:val="18"/>
        </w:rPr>
        <w:t>)</w:t>
      </w:r>
      <w:r w:rsidR="00CD71CB" w:rsidRPr="00887CE3">
        <w:rPr>
          <w:rFonts w:cs="Arial"/>
          <w:sz w:val="18"/>
          <w:szCs w:val="18"/>
        </w:rPr>
        <w:t xml:space="preserve"> ILM 58</w:t>
      </w:r>
      <w:r w:rsidR="002D41D4" w:rsidRPr="00887CE3">
        <w:rPr>
          <w:rFonts w:cs="Arial"/>
          <w:sz w:val="18"/>
          <w:szCs w:val="18"/>
        </w:rPr>
        <w:t>)</w:t>
      </w:r>
    </w:p>
    <w:p w:rsidR="009D429C" w:rsidRPr="00887CE3" w:rsidRDefault="009D429C" w:rsidP="009D429C">
      <w:pPr>
        <w:rPr>
          <w:sz w:val="18"/>
          <w:szCs w:val="18"/>
          <w:lang w:val="en-US"/>
        </w:rPr>
      </w:pPr>
      <w:r w:rsidRPr="00887CE3">
        <w:rPr>
          <w:sz w:val="18"/>
          <w:szCs w:val="18"/>
          <w:lang w:val="en-US"/>
        </w:rPr>
        <w:t>Convention on the Prevention and Punishment of the Crime of Genocide (GA Res 260 (III); 78 UNTS 277)</w:t>
      </w:r>
    </w:p>
    <w:p w:rsidR="006E49F7" w:rsidRDefault="00516A44" w:rsidP="006E49F7">
      <w:pPr>
        <w:rPr>
          <w:lang w:val="en-US"/>
        </w:rPr>
      </w:pPr>
      <w:r w:rsidRPr="00887CE3">
        <w:rPr>
          <w:rFonts w:cs="Arial"/>
          <w:sz w:val="18"/>
          <w:szCs w:val="18"/>
        </w:rPr>
        <w:t>Draft Articles on the Responsibility of States for Internationally Wrongful Acts (</w:t>
      </w:r>
      <w:r w:rsidRPr="00887CE3">
        <w:rPr>
          <w:rFonts w:cs="Arial"/>
          <w:i/>
          <w:sz w:val="18"/>
          <w:szCs w:val="18"/>
        </w:rPr>
        <w:t>Report of the International Law Commission, General Assembly Official Records</w:t>
      </w:r>
      <w:r w:rsidRPr="00887CE3">
        <w:rPr>
          <w:rFonts w:cs="Arial"/>
          <w:sz w:val="18"/>
          <w:szCs w:val="18"/>
        </w:rPr>
        <w:t>, 56</w:t>
      </w:r>
      <w:r w:rsidRPr="00887CE3">
        <w:rPr>
          <w:rFonts w:cs="Arial"/>
          <w:sz w:val="18"/>
          <w:szCs w:val="18"/>
          <w:vertAlign w:val="superscript"/>
        </w:rPr>
        <w:t>th</w:t>
      </w:r>
      <w:r w:rsidRPr="00887CE3">
        <w:rPr>
          <w:rFonts w:cs="Arial"/>
          <w:sz w:val="18"/>
          <w:szCs w:val="18"/>
        </w:rPr>
        <w:t xml:space="preserve"> Session, Supplement 10 (A/56/10) 29 (2001))</w:t>
      </w:r>
      <w:bookmarkStart w:id="0" w:name="_GoBack"/>
      <w:bookmarkEnd w:id="0"/>
    </w:p>
    <w:p w:rsidR="006E49F7" w:rsidRPr="003F445D" w:rsidRDefault="006E49F7" w:rsidP="006E49F7">
      <w:pPr>
        <w:ind w:right="720"/>
        <w:rPr>
          <w:rFonts w:cs="Arial"/>
        </w:rPr>
      </w:pPr>
    </w:p>
    <w:p w:rsidR="005A0397" w:rsidRPr="005A0397" w:rsidRDefault="005A0397"/>
    <w:sectPr w:rsidR="005A0397" w:rsidRPr="005A0397" w:rsidSect="00887CE3">
      <w:footerReference w:type="default" r:id="rId13"/>
      <w:pgSz w:w="12240" w:h="15840"/>
      <w:pgMar w:top="709" w:right="616" w:bottom="426" w:left="709" w:header="708" w:footer="26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6AD4" w:rsidRDefault="00816AD4" w:rsidP="00797CF9">
      <w:pPr>
        <w:spacing w:after="0" w:line="240" w:lineRule="auto"/>
      </w:pPr>
      <w:r>
        <w:separator/>
      </w:r>
    </w:p>
  </w:endnote>
  <w:endnote w:type="continuationSeparator" w:id="0">
    <w:p w:rsidR="00816AD4" w:rsidRDefault="00816AD4" w:rsidP="00797C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278F" w:rsidRDefault="00816AD4">
    <w:pPr>
      <w:pStyle w:val="Footer"/>
      <w:jc w:val="center"/>
    </w:pPr>
    <w:r>
      <w:fldChar w:fldCharType="begin"/>
    </w:r>
    <w:r>
      <w:instrText xml:space="preserve"> PAGE   \* MERGEFORMAT </w:instrText>
    </w:r>
    <w:r>
      <w:fldChar w:fldCharType="separate"/>
    </w:r>
    <w:r w:rsidR="00887CE3">
      <w:rPr>
        <w:noProof/>
      </w:rPr>
      <w:t>19</w:t>
    </w:r>
    <w:r>
      <w:rPr>
        <w:noProof/>
      </w:rPr>
      <w:fldChar w:fldCharType="end"/>
    </w:r>
  </w:p>
  <w:p w:rsidR="004A50FB" w:rsidRDefault="004A50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6AD4" w:rsidRDefault="00816AD4" w:rsidP="00797CF9">
      <w:pPr>
        <w:spacing w:after="0" w:line="240" w:lineRule="auto"/>
      </w:pPr>
      <w:r>
        <w:separator/>
      </w:r>
    </w:p>
  </w:footnote>
  <w:footnote w:type="continuationSeparator" w:id="0">
    <w:p w:rsidR="00816AD4" w:rsidRDefault="00816AD4" w:rsidP="00797CF9">
      <w:pPr>
        <w:spacing w:after="0" w:line="240" w:lineRule="auto"/>
      </w:pPr>
      <w:r>
        <w:continuationSeparator/>
      </w:r>
    </w:p>
  </w:footnote>
  <w:footnote w:id="1">
    <w:p w:rsidR="00D92862" w:rsidRDefault="00D92862" w:rsidP="00797CF9">
      <w:pPr>
        <w:pStyle w:val="FootnoteText1"/>
      </w:pPr>
      <w:r>
        <w:rPr>
          <w:rStyle w:val="FootnoteReference"/>
        </w:rPr>
        <w:footnoteRef/>
      </w:r>
      <w:r>
        <w:t xml:space="preserve"> </w:t>
      </w:r>
      <w:r>
        <w:tab/>
        <w:t>For example, in legal historical research, the oldest available edition of the work should be consulted.</w:t>
      </w:r>
    </w:p>
  </w:footnote>
  <w:footnote w:id="2">
    <w:p w:rsidR="00D92862" w:rsidRDefault="00D92862">
      <w:pPr>
        <w:pStyle w:val="FootnoteText"/>
      </w:pPr>
      <w:r>
        <w:rPr>
          <w:rStyle w:val="FootnoteReference"/>
        </w:rPr>
        <w:footnoteRef/>
      </w:r>
      <w:r>
        <w:t xml:space="preserve"> </w:t>
      </w:r>
      <w:r>
        <w:tab/>
        <w:t>Note that once a thesis is published, it becomes a book and must then be cited as such.</w:t>
      </w:r>
    </w:p>
  </w:footnote>
  <w:footnote w:id="3">
    <w:p w:rsidR="00D92862" w:rsidRDefault="00D92862" w:rsidP="00797CF9">
      <w:pPr>
        <w:pStyle w:val="FootnoteText1"/>
      </w:pPr>
      <w:r>
        <w:rPr>
          <w:rStyle w:val="FootnoteReference"/>
        </w:rPr>
        <w:footnoteRef/>
      </w:r>
      <w:r>
        <w:t xml:space="preserve"> </w:t>
      </w:r>
      <w:r>
        <w:tab/>
        <w:t>Please note that there are sometimes differences in the Dutch spelling of some of the titles of the books. As a general rule, stick to the spelling of the title of the edition you are using.</w:t>
      </w:r>
    </w:p>
  </w:footnote>
  <w:footnote w:id="4">
    <w:p w:rsidR="00D92862" w:rsidRDefault="00D92862" w:rsidP="00797CF9">
      <w:pPr>
        <w:pStyle w:val="FootnoteText"/>
        <w:spacing w:line="240" w:lineRule="auto"/>
      </w:pPr>
      <w:r>
        <w:rPr>
          <w:rStyle w:val="FootnoteReference"/>
        </w:rPr>
        <w:footnoteRef/>
      </w:r>
      <w:r>
        <w:t xml:space="preserve"> </w:t>
      </w:r>
      <w:r>
        <w:tab/>
        <w:t xml:space="preserve">These are the new court names and abbreviations introduced after 1996.  Sometimes, however, the older forms are still used.  There is also a difference between the way in which the Law reports abbreviate courts and the style of journals.  We suggest you </w:t>
      </w:r>
      <w:r w:rsidR="001614B0">
        <w:t>use the style as set out here</w:t>
      </w:r>
      <w:r>
        <w:t>.  Note that the Afrikaans abbreviation is given right after the name of the court.</w:t>
      </w:r>
    </w:p>
  </w:footnote>
  <w:footnote w:id="5">
    <w:p w:rsidR="00D92862" w:rsidRDefault="00D92862" w:rsidP="00797CF9">
      <w:pPr>
        <w:pStyle w:val="FootnoteText1"/>
      </w:pPr>
      <w:r>
        <w:rPr>
          <w:rStyle w:val="FootnoteReference"/>
        </w:rPr>
        <w:footnoteRef/>
      </w:r>
      <w:r>
        <w:t xml:space="preserve"> </w:t>
      </w:r>
      <w:r>
        <w:tab/>
        <w:t>Sometimes this court is still referred to as the Appellate Division</w:t>
      </w:r>
      <w:r w:rsidR="0097464D">
        <w:t xml:space="preserve">. We however suggest that </w:t>
      </w:r>
      <w:r>
        <w:t>the designation in the Constitution of the Republic of South Africa, 1996 (section 168) should be followed.</w:t>
      </w:r>
    </w:p>
  </w:footnote>
  <w:footnote w:id="6">
    <w:p w:rsidR="00D92862" w:rsidRDefault="00D92862" w:rsidP="00797CF9">
      <w:pPr>
        <w:pStyle w:val="FootnoteText"/>
      </w:pPr>
      <w:r>
        <w:rPr>
          <w:rStyle w:val="FootnoteReference"/>
        </w:rPr>
        <w:footnoteRef/>
      </w:r>
      <w:r>
        <w:t xml:space="preserve"> </w:t>
      </w:r>
      <w:r>
        <w:tab/>
      </w:r>
      <w:proofErr w:type="gramStart"/>
      <w:r>
        <w:t>Section 169 of the Constitution of the Republic of South Africa, 1996.</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A1FFD"/>
    <w:multiLevelType w:val="hybridMultilevel"/>
    <w:tmpl w:val="EAC2A064"/>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487C0CDB"/>
    <w:multiLevelType w:val="hybridMultilevel"/>
    <w:tmpl w:val="1EC01E92"/>
    <w:lvl w:ilvl="0" w:tplc="57140546">
      <w:start w:val="22"/>
      <w:numFmt w:val="lowerLetter"/>
      <w:lvlText w:val="(%1)"/>
      <w:lvlJc w:val="left"/>
      <w:pPr>
        <w:tabs>
          <w:tab w:val="num" w:pos="700"/>
        </w:tabs>
        <w:ind w:left="700" w:hanging="360"/>
      </w:pPr>
      <w:rPr>
        <w:rFonts w:hint="default"/>
      </w:rPr>
    </w:lvl>
    <w:lvl w:ilvl="1" w:tplc="3044FF3C">
      <w:start w:val="6"/>
      <w:numFmt w:val="lowerRoman"/>
      <w:lvlText w:val="(%2)"/>
      <w:lvlJc w:val="left"/>
      <w:pPr>
        <w:tabs>
          <w:tab w:val="num" w:pos="1780"/>
        </w:tabs>
        <w:ind w:left="1780" w:hanging="720"/>
      </w:pPr>
      <w:rPr>
        <w:rFonts w:hint="default"/>
      </w:rPr>
    </w:lvl>
    <w:lvl w:ilvl="2" w:tplc="0409001B" w:tentative="1">
      <w:start w:val="1"/>
      <w:numFmt w:val="lowerRoman"/>
      <w:lvlText w:val="%3."/>
      <w:lvlJc w:val="right"/>
      <w:pPr>
        <w:tabs>
          <w:tab w:val="num" w:pos="2140"/>
        </w:tabs>
        <w:ind w:left="2140" w:hanging="180"/>
      </w:pPr>
    </w:lvl>
    <w:lvl w:ilvl="3" w:tplc="0409000F" w:tentative="1">
      <w:start w:val="1"/>
      <w:numFmt w:val="decimal"/>
      <w:lvlText w:val="%4."/>
      <w:lvlJc w:val="left"/>
      <w:pPr>
        <w:tabs>
          <w:tab w:val="num" w:pos="2860"/>
        </w:tabs>
        <w:ind w:left="2860" w:hanging="360"/>
      </w:pPr>
    </w:lvl>
    <w:lvl w:ilvl="4" w:tplc="04090019" w:tentative="1">
      <w:start w:val="1"/>
      <w:numFmt w:val="lowerLetter"/>
      <w:lvlText w:val="%5."/>
      <w:lvlJc w:val="left"/>
      <w:pPr>
        <w:tabs>
          <w:tab w:val="num" w:pos="3580"/>
        </w:tabs>
        <w:ind w:left="3580" w:hanging="360"/>
      </w:pPr>
    </w:lvl>
    <w:lvl w:ilvl="5" w:tplc="0409001B" w:tentative="1">
      <w:start w:val="1"/>
      <w:numFmt w:val="lowerRoman"/>
      <w:lvlText w:val="%6."/>
      <w:lvlJc w:val="right"/>
      <w:pPr>
        <w:tabs>
          <w:tab w:val="num" w:pos="4300"/>
        </w:tabs>
        <w:ind w:left="4300" w:hanging="180"/>
      </w:pPr>
    </w:lvl>
    <w:lvl w:ilvl="6" w:tplc="0409000F" w:tentative="1">
      <w:start w:val="1"/>
      <w:numFmt w:val="decimal"/>
      <w:lvlText w:val="%7."/>
      <w:lvlJc w:val="left"/>
      <w:pPr>
        <w:tabs>
          <w:tab w:val="num" w:pos="5020"/>
        </w:tabs>
        <w:ind w:left="5020" w:hanging="360"/>
      </w:pPr>
    </w:lvl>
    <w:lvl w:ilvl="7" w:tplc="04090019" w:tentative="1">
      <w:start w:val="1"/>
      <w:numFmt w:val="lowerLetter"/>
      <w:lvlText w:val="%8."/>
      <w:lvlJc w:val="left"/>
      <w:pPr>
        <w:tabs>
          <w:tab w:val="num" w:pos="5740"/>
        </w:tabs>
        <w:ind w:left="5740" w:hanging="360"/>
      </w:pPr>
    </w:lvl>
    <w:lvl w:ilvl="8" w:tplc="0409001B" w:tentative="1">
      <w:start w:val="1"/>
      <w:numFmt w:val="lowerRoman"/>
      <w:lvlText w:val="%9."/>
      <w:lvlJc w:val="right"/>
      <w:pPr>
        <w:tabs>
          <w:tab w:val="num" w:pos="6460"/>
        </w:tabs>
        <w:ind w:left="646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97CF9"/>
    <w:rsid w:val="00023879"/>
    <w:rsid w:val="000330A7"/>
    <w:rsid w:val="00042B0D"/>
    <w:rsid w:val="00057421"/>
    <w:rsid w:val="00063FC7"/>
    <w:rsid w:val="00067AB1"/>
    <w:rsid w:val="00081843"/>
    <w:rsid w:val="000833C8"/>
    <w:rsid w:val="0009192A"/>
    <w:rsid w:val="0009510C"/>
    <w:rsid w:val="000A26D4"/>
    <w:rsid w:val="000B1A80"/>
    <w:rsid w:val="000D63DD"/>
    <w:rsid w:val="000D688F"/>
    <w:rsid w:val="000E3BB1"/>
    <w:rsid w:val="000E5357"/>
    <w:rsid w:val="000E5766"/>
    <w:rsid w:val="000E627A"/>
    <w:rsid w:val="000E69A6"/>
    <w:rsid w:val="000E6DBF"/>
    <w:rsid w:val="000F3580"/>
    <w:rsid w:val="00120950"/>
    <w:rsid w:val="0012204D"/>
    <w:rsid w:val="0012214C"/>
    <w:rsid w:val="001266A7"/>
    <w:rsid w:val="00140C1C"/>
    <w:rsid w:val="00145792"/>
    <w:rsid w:val="00146AC6"/>
    <w:rsid w:val="001475A0"/>
    <w:rsid w:val="00154106"/>
    <w:rsid w:val="00155A82"/>
    <w:rsid w:val="001614B0"/>
    <w:rsid w:val="001615A1"/>
    <w:rsid w:val="00167A77"/>
    <w:rsid w:val="001751E0"/>
    <w:rsid w:val="001809ED"/>
    <w:rsid w:val="00185026"/>
    <w:rsid w:val="00193853"/>
    <w:rsid w:val="001A0FFE"/>
    <w:rsid w:val="001A61E6"/>
    <w:rsid w:val="001B2BFA"/>
    <w:rsid w:val="001B2C0E"/>
    <w:rsid w:val="001B4780"/>
    <w:rsid w:val="001C0763"/>
    <w:rsid w:val="001E1A18"/>
    <w:rsid w:val="001E2C3B"/>
    <w:rsid w:val="001E6FBA"/>
    <w:rsid w:val="001E7798"/>
    <w:rsid w:val="001F2F7B"/>
    <w:rsid w:val="00201F91"/>
    <w:rsid w:val="00207F44"/>
    <w:rsid w:val="00225F97"/>
    <w:rsid w:val="0023047A"/>
    <w:rsid w:val="00252592"/>
    <w:rsid w:val="00252AFC"/>
    <w:rsid w:val="00286EB6"/>
    <w:rsid w:val="002C34F4"/>
    <w:rsid w:val="002D2514"/>
    <w:rsid w:val="002D41D4"/>
    <w:rsid w:val="002D5AF1"/>
    <w:rsid w:val="002D609D"/>
    <w:rsid w:val="002E3CB0"/>
    <w:rsid w:val="002F1AC9"/>
    <w:rsid w:val="002F5A05"/>
    <w:rsid w:val="00307E5B"/>
    <w:rsid w:val="003301AF"/>
    <w:rsid w:val="003352FA"/>
    <w:rsid w:val="003404CF"/>
    <w:rsid w:val="00341479"/>
    <w:rsid w:val="00356E67"/>
    <w:rsid w:val="00364CAC"/>
    <w:rsid w:val="00370B8A"/>
    <w:rsid w:val="0038797E"/>
    <w:rsid w:val="00396A02"/>
    <w:rsid w:val="00396C5B"/>
    <w:rsid w:val="003B18BB"/>
    <w:rsid w:val="003B6F2B"/>
    <w:rsid w:val="003C4748"/>
    <w:rsid w:val="003C6F03"/>
    <w:rsid w:val="003D52A1"/>
    <w:rsid w:val="0041066A"/>
    <w:rsid w:val="00413C97"/>
    <w:rsid w:val="00420AD5"/>
    <w:rsid w:val="00422596"/>
    <w:rsid w:val="00435163"/>
    <w:rsid w:val="00436CE9"/>
    <w:rsid w:val="00441B27"/>
    <w:rsid w:val="00446FA9"/>
    <w:rsid w:val="00450EDF"/>
    <w:rsid w:val="004709E8"/>
    <w:rsid w:val="00487658"/>
    <w:rsid w:val="00487805"/>
    <w:rsid w:val="004A2A47"/>
    <w:rsid w:val="004A50FB"/>
    <w:rsid w:val="004A6566"/>
    <w:rsid w:val="004D01C0"/>
    <w:rsid w:val="004D33BB"/>
    <w:rsid w:val="004D6206"/>
    <w:rsid w:val="004D734D"/>
    <w:rsid w:val="004E02C8"/>
    <w:rsid w:val="004F4299"/>
    <w:rsid w:val="00505772"/>
    <w:rsid w:val="00511BD6"/>
    <w:rsid w:val="00515936"/>
    <w:rsid w:val="00516A44"/>
    <w:rsid w:val="00563898"/>
    <w:rsid w:val="00575587"/>
    <w:rsid w:val="005765A5"/>
    <w:rsid w:val="005771AC"/>
    <w:rsid w:val="00590195"/>
    <w:rsid w:val="005A0397"/>
    <w:rsid w:val="005B13A5"/>
    <w:rsid w:val="005C27F3"/>
    <w:rsid w:val="005D3E04"/>
    <w:rsid w:val="005D521A"/>
    <w:rsid w:val="005E25CF"/>
    <w:rsid w:val="005F52D6"/>
    <w:rsid w:val="006133F3"/>
    <w:rsid w:val="00621CA4"/>
    <w:rsid w:val="00622693"/>
    <w:rsid w:val="00624B56"/>
    <w:rsid w:val="0063055D"/>
    <w:rsid w:val="006339BC"/>
    <w:rsid w:val="0063418D"/>
    <w:rsid w:val="006370E6"/>
    <w:rsid w:val="0065249E"/>
    <w:rsid w:val="0065696E"/>
    <w:rsid w:val="00680EB0"/>
    <w:rsid w:val="006A17B3"/>
    <w:rsid w:val="006C3A8B"/>
    <w:rsid w:val="006E49F7"/>
    <w:rsid w:val="006F2639"/>
    <w:rsid w:val="006F7458"/>
    <w:rsid w:val="00700C2F"/>
    <w:rsid w:val="00703E12"/>
    <w:rsid w:val="00703F77"/>
    <w:rsid w:val="00706C81"/>
    <w:rsid w:val="00713462"/>
    <w:rsid w:val="0072174B"/>
    <w:rsid w:val="00736BB0"/>
    <w:rsid w:val="00743991"/>
    <w:rsid w:val="0074530B"/>
    <w:rsid w:val="00753242"/>
    <w:rsid w:val="00757C5E"/>
    <w:rsid w:val="00757D74"/>
    <w:rsid w:val="00764055"/>
    <w:rsid w:val="00764B4F"/>
    <w:rsid w:val="00772E46"/>
    <w:rsid w:val="00780AC7"/>
    <w:rsid w:val="007969BB"/>
    <w:rsid w:val="00797CF9"/>
    <w:rsid w:val="007C5C0B"/>
    <w:rsid w:val="007E54E9"/>
    <w:rsid w:val="007F1DB7"/>
    <w:rsid w:val="00801902"/>
    <w:rsid w:val="008045CC"/>
    <w:rsid w:val="00805375"/>
    <w:rsid w:val="00816AD4"/>
    <w:rsid w:val="00816CDF"/>
    <w:rsid w:val="008205B8"/>
    <w:rsid w:val="00832037"/>
    <w:rsid w:val="00833552"/>
    <w:rsid w:val="00852B3A"/>
    <w:rsid w:val="0085326F"/>
    <w:rsid w:val="00857246"/>
    <w:rsid w:val="008617DF"/>
    <w:rsid w:val="008879DB"/>
    <w:rsid w:val="00887CE3"/>
    <w:rsid w:val="00890B6D"/>
    <w:rsid w:val="00896E76"/>
    <w:rsid w:val="008A111D"/>
    <w:rsid w:val="008A1FA1"/>
    <w:rsid w:val="008C0C06"/>
    <w:rsid w:val="008C599B"/>
    <w:rsid w:val="008C5D10"/>
    <w:rsid w:val="008E2D58"/>
    <w:rsid w:val="008E5095"/>
    <w:rsid w:val="008F683C"/>
    <w:rsid w:val="008F7919"/>
    <w:rsid w:val="00913520"/>
    <w:rsid w:val="00915EFB"/>
    <w:rsid w:val="0091636B"/>
    <w:rsid w:val="00921505"/>
    <w:rsid w:val="00925291"/>
    <w:rsid w:val="00931B3E"/>
    <w:rsid w:val="009368A7"/>
    <w:rsid w:val="00937683"/>
    <w:rsid w:val="00957883"/>
    <w:rsid w:val="009612ED"/>
    <w:rsid w:val="00962D7F"/>
    <w:rsid w:val="0097464D"/>
    <w:rsid w:val="00986BAF"/>
    <w:rsid w:val="009A5B2D"/>
    <w:rsid w:val="009B174B"/>
    <w:rsid w:val="009B586C"/>
    <w:rsid w:val="009B594D"/>
    <w:rsid w:val="009B5E28"/>
    <w:rsid w:val="009C0A46"/>
    <w:rsid w:val="009C309F"/>
    <w:rsid w:val="009D429C"/>
    <w:rsid w:val="009D605A"/>
    <w:rsid w:val="00A1285B"/>
    <w:rsid w:val="00A16087"/>
    <w:rsid w:val="00A17994"/>
    <w:rsid w:val="00A279EA"/>
    <w:rsid w:val="00A3036C"/>
    <w:rsid w:val="00A557A8"/>
    <w:rsid w:val="00A6186C"/>
    <w:rsid w:val="00A7575B"/>
    <w:rsid w:val="00A8224D"/>
    <w:rsid w:val="00A909FF"/>
    <w:rsid w:val="00A972BC"/>
    <w:rsid w:val="00AB1493"/>
    <w:rsid w:val="00AF1BA9"/>
    <w:rsid w:val="00AF473F"/>
    <w:rsid w:val="00B020E1"/>
    <w:rsid w:val="00B05AFD"/>
    <w:rsid w:val="00B06A7C"/>
    <w:rsid w:val="00B221B0"/>
    <w:rsid w:val="00B3139A"/>
    <w:rsid w:val="00B31E69"/>
    <w:rsid w:val="00B35FC1"/>
    <w:rsid w:val="00B432A7"/>
    <w:rsid w:val="00B444A3"/>
    <w:rsid w:val="00B474C2"/>
    <w:rsid w:val="00B54001"/>
    <w:rsid w:val="00B54A14"/>
    <w:rsid w:val="00B611CB"/>
    <w:rsid w:val="00B8633E"/>
    <w:rsid w:val="00B97C3C"/>
    <w:rsid w:val="00BB22AB"/>
    <w:rsid w:val="00BB4067"/>
    <w:rsid w:val="00BC36F4"/>
    <w:rsid w:val="00BC71CB"/>
    <w:rsid w:val="00BD07F3"/>
    <w:rsid w:val="00BE1A8D"/>
    <w:rsid w:val="00BF18BC"/>
    <w:rsid w:val="00C01CA3"/>
    <w:rsid w:val="00C0617F"/>
    <w:rsid w:val="00C123EA"/>
    <w:rsid w:val="00C30B17"/>
    <w:rsid w:val="00C432E2"/>
    <w:rsid w:val="00C46F4E"/>
    <w:rsid w:val="00C61C90"/>
    <w:rsid w:val="00C61F29"/>
    <w:rsid w:val="00CA3092"/>
    <w:rsid w:val="00CA562F"/>
    <w:rsid w:val="00CC3FF2"/>
    <w:rsid w:val="00CD4011"/>
    <w:rsid w:val="00CD71CB"/>
    <w:rsid w:val="00CE1D36"/>
    <w:rsid w:val="00CF31A8"/>
    <w:rsid w:val="00D021DD"/>
    <w:rsid w:val="00D0278F"/>
    <w:rsid w:val="00D35914"/>
    <w:rsid w:val="00D52208"/>
    <w:rsid w:val="00D61587"/>
    <w:rsid w:val="00D65463"/>
    <w:rsid w:val="00D665BF"/>
    <w:rsid w:val="00D71DD3"/>
    <w:rsid w:val="00D92862"/>
    <w:rsid w:val="00DA00C5"/>
    <w:rsid w:val="00DB1F1B"/>
    <w:rsid w:val="00DF6BAE"/>
    <w:rsid w:val="00E00BA8"/>
    <w:rsid w:val="00E04611"/>
    <w:rsid w:val="00E10AD4"/>
    <w:rsid w:val="00E170E0"/>
    <w:rsid w:val="00E171A6"/>
    <w:rsid w:val="00E25655"/>
    <w:rsid w:val="00E3181A"/>
    <w:rsid w:val="00E320E3"/>
    <w:rsid w:val="00E43A0C"/>
    <w:rsid w:val="00E52FF1"/>
    <w:rsid w:val="00E5463F"/>
    <w:rsid w:val="00E63887"/>
    <w:rsid w:val="00E67C8F"/>
    <w:rsid w:val="00E71589"/>
    <w:rsid w:val="00E77516"/>
    <w:rsid w:val="00E811B3"/>
    <w:rsid w:val="00E867FC"/>
    <w:rsid w:val="00E87FAD"/>
    <w:rsid w:val="00E9707A"/>
    <w:rsid w:val="00EC06A3"/>
    <w:rsid w:val="00EC3E8E"/>
    <w:rsid w:val="00ED1693"/>
    <w:rsid w:val="00EE70A8"/>
    <w:rsid w:val="00EF0B93"/>
    <w:rsid w:val="00EF6B00"/>
    <w:rsid w:val="00F10D2D"/>
    <w:rsid w:val="00F15435"/>
    <w:rsid w:val="00F474E8"/>
    <w:rsid w:val="00F474F6"/>
    <w:rsid w:val="00F52C9D"/>
    <w:rsid w:val="00F64A1F"/>
    <w:rsid w:val="00F747E0"/>
    <w:rsid w:val="00F91C3C"/>
    <w:rsid w:val="00F959CD"/>
    <w:rsid w:val="00F9644C"/>
    <w:rsid w:val="00FA0162"/>
    <w:rsid w:val="00FD03D3"/>
    <w:rsid w:val="00FD1AC9"/>
    <w:rsid w:val="00FD409A"/>
    <w:rsid w:val="00FD6227"/>
    <w:rsid w:val="00FD69A8"/>
    <w:rsid w:val="00FE02E8"/>
    <w:rsid w:val="00FF5B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Street"/>
  <w:smartTagType w:namespaceuri="urn:schemas-microsoft-com:office:smarttags" w:name="address"/>
  <w:smartTagType w:namespaceuri="urn:schemas-microsoft-com:office:smarttags" w:name="dat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CF9"/>
    <w:pPr>
      <w:spacing w:after="240" w:line="360" w:lineRule="auto"/>
      <w:jc w:val="both"/>
    </w:pPr>
    <w:rPr>
      <w:rFonts w:ascii="Arial" w:eastAsia="Times New Roman" w:hAnsi="Arial"/>
      <w:sz w:val="22"/>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797CF9"/>
    <w:pPr>
      <w:widowControl w:val="0"/>
      <w:autoSpaceDE w:val="0"/>
      <w:autoSpaceDN w:val="0"/>
      <w:adjustRightInd w:val="0"/>
      <w:spacing w:after="0"/>
      <w:ind w:left="720" w:hanging="720"/>
    </w:pPr>
    <w:rPr>
      <w:sz w:val="18"/>
    </w:rPr>
  </w:style>
  <w:style w:type="character" w:customStyle="1" w:styleId="FootnoteTextChar">
    <w:name w:val="Footnote Text Char"/>
    <w:basedOn w:val="DefaultParagraphFont"/>
    <w:link w:val="FootnoteText"/>
    <w:rsid w:val="00797CF9"/>
    <w:rPr>
      <w:rFonts w:ascii="Arial" w:eastAsia="Times New Roman" w:hAnsi="Arial" w:cs="Times New Roman"/>
      <w:sz w:val="18"/>
      <w:szCs w:val="20"/>
      <w:lang w:val="en-ZA" w:eastAsia="en-GB"/>
    </w:rPr>
  </w:style>
  <w:style w:type="paragraph" w:customStyle="1" w:styleId="FootnoteText1">
    <w:name w:val="Footnote Text1"/>
    <w:basedOn w:val="FootnoteText"/>
    <w:rsid w:val="00797CF9"/>
    <w:pPr>
      <w:spacing w:line="240" w:lineRule="auto"/>
    </w:pPr>
    <w:rPr>
      <w:rFonts w:cs="Arial"/>
    </w:rPr>
  </w:style>
  <w:style w:type="character" w:styleId="FootnoteReference">
    <w:name w:val="footnote reference"/>
    <w:basedOn w:val="DefaultParagraphFont"/>
    <w:semiHidden/>
    <w:rsid w:val="00797CF9"/>
    <w:rPr>
      <w:vertAlign w:val="baseline"/>
    </w:rPr>
  </w:style>
  <w:style w:type="paragraph" w:customStyle="1" w:styleId="biblio-text">
    <w:name w:val="biblio-text"/>
    <w:rsid w:val="00797CF9"/>
    <w:pPr>
      <w:widowControl w:val="0"/>
      <w:spacing w:line="200" w:lineRule="exact"/>
      <w:ind w:left="198" w:hanging="198"/>
      <w:jc w:val="both"/>
    </w:pPr>
    <w:rPr>
      <w:rFonts w:ascii="Times New Roman" w:eastAsia="Times New Roman" w:hAnsi="Times New Roman"/>
      <w:sz w:val="18"/>
      <w:lang w:eastAsia="en-US"/>
    </w:rPr>
  </w:style>
  <w:style w:type="paragraph" w:styleId="BalloonText">
    <w:name w:val="Balloon Text"/>
    <w:basedOn w:val="Normal"/>
    <w:link w:val="BalloonTextChar"/>
    <w:uiPriority w:val="99"/>
    <w:semiHidden/>
    <w:unhideWhenUsed/>
    <w:rsid w:val="00FD03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3D3"/>
    <w:rPr>
      <w:rFonts w:ascii="Tahoma" w:eastAsia="Times New Roman" w:hAnsi="Tahoma" w:cs="Tahoma"/>
      <w:sz w:val="16"/>
      <w:szCs w:val="16"/>
      <w:lang w:val="en-ZA" w:eastAsia="en-GB"/>
    </w:rPr>
  </w:style>
  <w:style w:type="character" w:styleId="CommentReference">
    <w:name w:val="annotation reference"/>
    <w:basedOn w:val="DefaultParagraphFont"/>
    <w:uiPriority w:val="99"/>
    <w:semiHidden/>
    <w:unhideWhenUsed/>
    <w:rsid w:val="00FD03D3"/>
    <w:rPr>
      <w:sz w:val="16"/>
      <w:szCs w:val="16"/>
    </w:rPr>
  </w:style>
  <w:style w:type="paragraph" w:styleId="CommentText">
    <w:name w:val="annotation text"/>
    <w:basedOn w:val="Normal"/>
    <w:link w:val="CommentTextChar"/>
    <w:uiPriority w:val="99"/>
    <w:semiHidden/>
    <w:unhideWhenUsed/>
    <w:rsid w:val="00FD03D3"/>
    <w:rPr>
      <w:sz w:val="20"/>
    </w:rPr>
  </w:style>
  <w:style w:type="character" w:customStyle="1" w:styleId="CommentTextChar">
    <w:name w:val="Comment Text Char"/>
    <w:basedOn w:val="DefaultParagraphFont"/>
    <w:link w:val="CommentText"/>
    <w:uiPriority w:val="99"/>
    <w:semiHidden/>
    <w:rsid w:val="00FD03D3"/>
    <w:rPr>
      <w:rFonts w:ascii="Arial" w:eastAsia="Times New Roman" w:hAnsi="Arial"/>
      <w:lang w:val="en-ZA" w:eastAsia="en-GB"/>
    </w:rPr>
  </w:style>
  <w:style w:type="paragraph" w:styleId="CommentSubject">
    <w:name w:val="annotation subject"/>
    <w:basedOn w:val="CommentText"/>
    <w:next w:val="CommentText"/>
    <w:link w:val="CommentSubjectChar"/>
    <w:uiPriority w:val="99"/>
    <w:semiHidden/>
    <w:unhideWhenUsed/>
    <w:rsid w:val="00FD03D3"/>
    <w:rPr>
      <w:b/>
      <w:bCs/>
    </w:rPr>
  </w:style>
  <w:style w:type="character" w:customStyle="1" w:styleId="CommentSubjectChar">
    <w:name w:val="Comment Subject Char"/>
    <w:basedOn w:val="CommentTextChar"/>
    <w:link w:val="CommentSubject"/>
    <w:uiPriority w:val="99"/>
    <w:semiHidden/>
    <w:rsid w:val="00FD03D3"/>
    <w:rPr>
      <w:rFonts w:ascii="Arial" w:eastAsia="Times New Roman" w:hAnsi="Arial"/>
      <w:b/>
      <w:bCs/>
      <w:lang w:val="en-ZA" w:eastAsia="en-GB"/>
    </w:rPr>
  </w:style>
  <w:style w:type="character" w:styleId="Hyperlink">
    <w:name w:val="Hyperlink"/>
    <w:basedOn w:val="DefaultParagraphFont"/>
    <w:uiPriority w:val="99"/>
    <w:unhideWhenUsed/>
    <w:rsid w:val="0065696E"/>
    <w:rPr>
      <w:color w:val="0000FF"/>
      <w:u w:val="single"/>
    </w:rPr>
  </w:style>
  <w:style w:type="paragraph" w:styleId="Footer">
    <w:name w:val="footer"/>
    <w:basedOn w:val="Normal"/>
    <w:link w:val="FooterChar"/>
    <w:uiPriority w:val="99"/>
    <w:rsid w:val="006E49F7"/>
    <w:pPr>
      <w:tabs>
        <w:tab w:val="center" w:pos="4320"/>
        <w:tab w:val="right" w:pos="8640"/>
      </w:tabs>
      <w:spacing w:after="0" w:line="240" w:lineRule="auto"/>
      <w:jc w:val="left"/>
    </w:pPr>
    <w:rPr>
      <w:rFonts w:ascii="Times New Roman" w:eastAsia="SimSun" w:hAnsi="Times New Roman"/>
      <w:sz w:val="24"/>
      <w:szCs w:val="24"/>
      <w:lang w:val="en-US" w:eastAsia="en-US"/>
    </w:rPr>
  </w:style>
  <w:style w:type="character" w:customStyle="1" w:styleId="FooterChar">
    <w:name w:val="Footer Char"/>
    <w:basedOn w:val="DefaultParagraphFont"/>
    <w:link w:val="Footer"/>
    <w:uiPriority w:val="99"/>
    <w:rsid w:val="006E49F7"/>
    <w:rPr>
      <w:rFonts w:ascii="Times New Roman" w:eastAsia="SimSun" w:hAnsi="Times New Roman"/>
      <w:sz w:val="24"/>
      <w:szCs w:val="24"/>
    </w:rPr>
  </w:style>
  <w:style w:type="paragraph" w:styleId="Header">
    <w:name w:val="header"/>
    <w:basedOn w:val="Normal"/>
    <w:link w:val="HeaderChar"/>
    <w:uiPriority w:val="99"/>
    <w:unhideWhenUsed/>
    <w:rsid w:val="004A50FB"/>
    <w:pPr>
      <w:tabs>
        <w:tab w:val="center" w:pos="4680"/>
        <w:tab w:val="right" w:pos="9360"/>
      </w:tabs>
    </w:pPr>
  </w:style>
  <w:style w:type="character" w:customStyle="1" w:styleId="HeaderChar">
    <w:name w:val="Header Char"/>
    <w:basedOn w:val="DefaultParagraphFont"/>
    <w:link w:val="Header"/>
    <w:uiPriority w:val="99"/>
    <w:rsid w:val="004A50FB"/>
    <w:rPr>
      <w:rFonts w:ascii="Arial" w:eastAsia="Times New Roman" w:hAnsi="Arial"/>
      <w:sz w:val="22"/>
      <w:lang w:val="en-ZA"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treaties.un.org/Pages/UNTSOnline.aspx?id=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un.org/Depts/dhl/resguide/"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star.hsrc.ac.za/nche.html" TargetMode="External"/><Relationship Id="rId4" Type="http://schemas.microsoft.com/office/2007/relationships/stylesWithEffects" Target="stylesWithEffects.xml"/><Relationship Id="rId9" Type="http://schemas.openxmlformats.org/officeDocument/2006/relationships/hyperlink" Target="http://www.pulp.up.ac.za/cat_2010_05.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D0A887-79BE-4E35-A7F8-94AF3BC36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6177</Words>
  <Characters>35215</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UNISA</Company>
  <LinksUpToDate>false</LinksUpToDate>
  <CharactersWithSpaces>41310</CharactersWithSpaces>
  <SharedDoc>false</SharedDoc>
  <HLinks>
    <vt:vector size="24" baseType="variant">
      <vt:variant>
        <vt:i4>1703960</vt:i4>
      </vt:variant>
      <vt:variant>
        <vt:i4>9</vt:i4>
      </vt:variant>
      <vt:variant>
        <vt:i4>0</vt:i4>
      </vt:variant>
      <vt:variant>
        <vt:i4>5</vt:i4>
      </vt:variant>
      <vt:variant>
        <vt:lpwstr>http://treaties.un.org/Pages/UNTSOnline.aspx?id=1</vt:lpwstr>
      </vt:variant>
      <vt:variant>
        <vt:lpwstr/>
      </vt:variant>
      <vt:variant>
        <vt:i4>5898313</vt:i4>
      </vt:variant>
      <vt:variant>
        <vt:i4>6</vt:i4>
      </vt:variant>
      <vt:variant>
        <vt:i4>0</vt:i4>
      </vt:variant>
      <vt:variant>
        <vt:i4>5</vt:i4>
      </vt:variant>
      <vt:variant>
        <vt:lpwstr>http://www.un.org/Depts/dhl/resguide/</vt:lpwstr>
      </vt:variant>
      <vt:variant>
        <vt:lpwstr/>
      </vt:variant>
      <vt:variant>
        <vt:i4>1638487</vt:i4>
      </vt:variant>
      <vt:variant>
        <vt:i4>3</vt:i4>
      </vt:variant>
      <vt:variant>
        <vt:i4>0</vt:i4>
      </vt:variant>
      <vt:variant>
        <vt:i4>5</vt:i4>
      </vt:variant>
      <vt:variant>
        <vt:lpwstr>http://www.star.hsrc.ac.za/nche.html</vt:lpwstr>
      </vt:variant>
      <vt:variant>
        <vt:lpwstr/>
      </vt:variant>
      <vt:variant>
        <vt:i4>3932268</vt:i4>
      </vt:variant>
      <vt:variant>
        <vt:i4>0</vt:i4>
      </vt:variant>
      <vt:variant>
        <vt:i4>0</vt:i4>
      </vt:variant>
      <vt:variant>
        <vt:i4>5</vt:i4>
      </vt:variant>
      <vt:variant>
        <vt:lpwstr>http://www.pulp.up.ac.za/cat_2010_05.html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8</cp:revision>
  <cp:lastPrinted>2013-03-08T15:17:00Z</cp:lastPrinted>
  <dcterms:created xsi:type="dcterms:W3CDTF">2010-07-26T09:09:00Z</dcterms:created>
  <dcterms:modified xsi:type="dcterms:W3CDTF">2013-03-08T15:17:00Z</dcterms:modified>
</cp:coreProperties>
</file>