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BE4" w:rsidRDefault="003A0BE4" w:rsidP="003A0BE4">
      <w:pPr>
        <w:jc w:val="both"/>
        <w:rPr>
          <w:b/>
          <w:u w:val="single"/>
        </w:rPr>
      </w:pPr>
      <w:r>
        <w:rPr>
          <w:b/>
          <w:u w:val="single"/>
        </w:rPr>
        <w:t>UNJUSTIFIED ENRICHMENT LIABILITY AND ESTOPPEL</w:t>
      </w:r>
    </w:p>
    <w:p w:rsidR="003A0BE4" w:rsidRDefault="003A0BE4" w:rsidP="003A0BE4">
      <w:pPr>
        <w:jc w:val="both"/>
        <w:rPr>
          <w:b/>
          <w:u w:val="single"/>
        </w:rPr>
      </w:pPr>
      <w:r>
        <w:rPr>
          <w:b/>
          <w:u w:val="single"/>
        </w:rPr>
        <w:t>CASES</w:t>
      </w:r>
    </w:p>
    <w:p w:rsidR="003A0BE4" w:rsidRDefault="003A0BE4" w:rsidP="003A0BE4">
      <w:pPr>
        <w:jc w:val="both"/>
      </w:pPr>
    </w:p>
    <w:p w:rsidR="003A0BE4" w:rsidRDefault="003A0BE4" w:rsidP="003A0BE4">
      <w:pPr>
        <w:pStyle w:val="ListParagraph"/>
        <w:ind w:left="0"/>
        <w:rPr>
          <w:b/>
          <w:u w:val="single"/>
        </w:rPr>
      </w:pPr>
      <w:r>
        <w:rPr>
          <w:b/>
          <w:u w:val="single"/>
        </w:rPr>
        <w:t>Nortje v Pool</w:t>
      </w:r>
    </w:p>
    <w:p w:rsidR="003A0BE4" w:rsidRDefault="003A0BE4" w:rsidP="003A0BE4">
      <w:pPr>
        <w:pStyle w:val="ListParagraph"/>
        <w:ind w:left="0"/>
        <w:rPr>
          <w:b/>
          <w:u w:val="single"/>
        </w:rPr>
      </w:pPr>
    </w:p>
    <w:p w:rsidR="003A0BE4" w:rsidRDefault="003A0BE4" w:rsidP="003A0BE4">
      <w:pPr>
        <w:pStyle w:val="ListParagraph"/>
        <w:numPr>
          <w:ilvl w:val="0"/>
          <w:numId w:val="1"/>
        </w:numPr>
      </w:pPr>
      <w:r>
        <w:t>Plaintiffs prospectors</w:t>
      </w:r>
    </w:p>
    <w:p w:rsidR="003A0BE4" w:rsidRDefault="003A0BE4" w:rsidP="003A0BE4">
      <w:pPr>
        <w:pStyle w:val="ListParagraph"/>
        <w:numPr>
          <w:ilvl w:val="0"/>
          <w:numId w:val="1"/>
        </w:numPr>
      </w:pPr>
      <w:r>
        <w:t>Discover rich deposit of porcelain clay on defendant’s farm</w:t>
      </w:r>
    </w:p>
    <w:p w:rsidR="003A0BE4" w:rsidRDefault="003A0BE4" w:rsidP="003A0BE4">
      <w:pPr>
        <w:pStyle w:val="ListParagraph"/>
        <w:numPr>
          <w:ilvl w:val="0"/>
          <w:numId w:val="1"/>
        </w:numPr>
      </w:pPr>
      <w:r>
        <w:t>Question: Did discovery of clay enhance value of farm?</w:t>
      </w:r>
    </w:p>
    <w:p w:rsidR="003A0BE4" w:rsidRDefault="003A0BE4" w:rsidP="003A0BE4">
      <w:pPr>
        <w:pStyle w:val="ListParagraph"/>
        <w:numPr>
          <w:ilvl w:val="0"/>
          <w:numId w:val="1"/>
        </w:numPr>
      </w:pPr>
      <w:r>
        <w:t xml:space="preserve">The </w:t>
      </w:r>
      <w:r>
        <w:rPr>
          <w:i/>
        </w:rPr>
        <w:t>court a quo</w:t>
      </w:r>
      <w:r>
        <w:t xml:space="preserve"> held that it was not the discovery of the clay, but the presence thereof which determined the value of the farm.  Therefore, the defendant was not unjustifiably enriched by prospector’s efforts.</w:t>
      </w:r>
    </w:p>
    <w:p w:rsidR="003A0BE4" w:rsidRDefault="003A0BE4" w:rsidP="003A0BE4"/>
    <w:p w:rsidR="003A0BE4" w:rsidRDefault="003A0BE4" w:rsidP="003A0BE4">
      <w:r>
        <w:rPr>
          <w:u w:val="single"/>
        </w:rPr>
        <w:t>Criticism</w:t>
      </w:r>
      <w:r>
        <w:t>:</w:t>
      </w:r>
    </w:p>
    <w:p w:rsidR="003A0BE4" w:rsidRDefault="003A0BE4" w:rsidP="003A0BE4">
      <w:r>
        <w:t>Not mere presence, but knowledge of presence – when knowledge made available – increase in market value follows from efforts.</w:t>
      </w:r>
    </w:p>
    <w:p w:rsidR="003A0BE4" w:rsidRDefault="003A0BE4" w:rsidP="003A0BE4"/>
    <w:p w:rsidR="003A0BE4" w:rsidRDefault="003A0BE4" w:rsidP="003A0BE4">
      <w:pPr>
        <w:rPr>
          <w:u w:val="single"/>
        </w:rPr>
      </w:pPr>
      <w:r>
        <w:rPr>
          <w:u w:val="single"/>
        </w:rPr>
        <w:t>Exception</w:t>
      </w:r>
    </w:p>
    <w:p w:rsidR="003A0BE4" w:rsidRDefault="003A0BE4" w:rsidP="003A0BE4">
      <w:pPr>
        <w:rPr>
          <w:u w:val="single"/>
        </w:rPr>
      </w:pPr>
    </w:p>
    <w:p w:rsidR="003A0BE4" w:rsidRDefault="003A0BE4" w:rsidP="003A0BE4">
      <w:pPr>
        <w:pStyle w:val="ListParagraph"/>
        <w:numPr>
          <w:ilvl w:val="0"/>
          <w:numId w:val="1"/>
        </w:numPr>
      </w:pPr>
      <w:r>
        <w:t>Executor took exception – no cause of action:</w:t>
      </w:r>
    </w:p>
    <w:p w:rsidR="003A0BE4" w:rsidRDefault="003A0BE4" w:rsidP="003A0BE4">
      <w:pPr>
        <w:pStyle w:val="ListParagraph"/>
        <w:numPr>
          <w:ilvl w:val="1"/>
          <w:numId w:val="1"/>
        </w:numPr>
      </w:pPr>
      <w:r>
        <w:t>Did not fall within any of enrichment actions</w:t>
      </w:r>
    </w:p>
    <w:p w:rsidR="003A0BE4" w:rsidRDefault="003A0BE4" w:rsidP="003A0BE4">
      <w:pPr>
        <w:pStyle w:val="ListParagraph"/>
        <w:numPr>
          <w:ilvl w:val="1"/>
          <w:numId w:val="1"/>
        </w:numPr>
      </w:pPr>
      <w:r>
        <w:t>Did not appear that deceased estate had been enriched</w:t>
      </w:r>
    </w:p>
    <w:p w:rsidR="003A0BE4" w:rsidRDefault="003A0BE4" w:rsidP="003A0BE4">
      <w:pPr>
        <w:pStyle w:val="ListParagraph"/>
        <w:numPr>
          <w:ilvl w:val="1"/>
          <w:numId w:val="1"/>
        </w:numPr>
      </w:pPr>
      <w:r>
        <w:t>Did not appear that deceased estate had been enriched unlawfully</w:t>
      </w:r>
    </w:p>
    <w:p w:rsidR="003A0BE4" w:rsidRDefault="003A0BE4" w:rsidP="003A0BE4">
      <w:pPr>
        <w:pStyle w:val="ListParagraph"/>
        <w:numPr>
          <w:ilvl w:val="0"/>
          <w:numId w:val="1"/>
        </w:numPr>
      </w:pPr>
      <w:r>
        <w:t>Exception upheld</w:t>
      </w:r>
    </w:p>
    <w:p w:rsidR="003A0BE4" w:rsidRDefault="003A0BE4" w:rsidP="003A0BE4">
      <w:pPr>
        <w:pStyle w:val="ListParagraph"/>
        <w:numPr>
          <w:ilvl w:val="0"/>
          <w:numId w:val="1"/>
        </w:numPr>
      </w:pPr>
      <w:r>
        <w:t>No general enrichment action existed, value of land not increased as result of prospecting (kaolin had always been there)</w:t>
      </w:r>
    </w:p>
    <w:p w:rsidR="003A0BE4" w:rsidRDefault="003A0BE4" w:rsidP="003A0BE4">
      <w:pPr>
        <w:pStyle w:val="ListParagraph"/>
        <w:numPr>
          <w:ilvl w:val="0"/>
          <w:numId w:val="1"/>
        </w:numPr>
      </w:pPr>
      <w:r>
        <w:t xml:space="preserve">Even if enriched, landowner cannot benefit unless he sells the property </w:t>
      </w:r>
    </w:p>
    <w:p w:rsidR="003A0BE4" w:rsidRDefault="003A0BE4" w:rsidP="003A0BE4">
      <w:pPr>
        <w:pStyle w:val="ListParagraph"/>
        <w:numPr>
          <w:ilvl w:val="0"/>
          <w:numId w:val="1"/>
        </w:numPr>
      </w:pPr>
      <w:r>
        <w:t>Plaintiffs appealed against the decision.</w:t>
      </w:r>
    </w:p>
    <w:p w:rsidR="003A0BE4" w:rsidRDefault="003A0BE4" w:rsidP="003A0BE4"/>
    <w:p w:rsidR="003A0BE4" w:rsidRDefault="003A0BE4" w:rsidP="003A0BE4">
      <w:pPr>
        <w:rPr>
          <w:u w:val="single"/>
        </w:rPr>
      </w:pPr>
      <w:r>
        <w:rPr>
          <w:u w:val="single"/>
        </w:rPr>
        <w:t>Majority judgment</w:t>
      </w:r>
    </w:p>
    <w:p w:rsidR="003A0BE4" w:rsidRDefault="003A0BE4" w:rsidP="003A0BE4">
      <w:r>
        <w:t>Claim for compensation for improvements extended to occupiers only for visible/tangible improvements.  It would be a general enrichment action if A were to have an action because he enriched B by disclosing qualities on Bs land which always existed.  There is no such general enrichment action – development might still take place.</w:t>
      </w:r>
    </w:p>
    <w:p w:rsidR="003A0BE4" w:rsidRDefault="003A0BE4" w:rsidP="003A0BE4"/>
    <w:p w:rsidR="003A0BE4" w:rsidRDefault="003A0BE4" w:rsidP="003A0BE4">
      <w:pPr>
        <w:rPr>
          <w:u w:val="single"/>
        </w:rPr>
      </w:pPr>
      <w:r>
        <w:rPr>
          <w:u w:val="single"/>
        </w:rPr>
        <w:t>Importance of majority judgment</w:t>
      </w:r>
    </w:p>
    <w:p w:rsidR="003A0BE4" w:rsidRDefault="003A0BE4" w:rsidP="003A0BE4">
      <w:r>
        <w:t>Our law is capable of developing towards a general enrichment action.  Before bounds of such enrichment action clearly defined – it would be discretionary remedy causing uncertainty.</w:t>
      </w:r>
    </w:p>
    <w:p w:rsidR="003A0BE4" w:rsidRDefault="003A0BE4" w:rsidP="003A0BE4"/>
    <w:p w:rsidR="003A0BE4" w:rsidRDefault="003A0BE4" w:rsidP="003A0BE4">
      <w:pPr>
        <w:rPr>
          <w:u w:val="single"/>
        </w:rPr>
      </w:pPr>
      <w:r>
        <w:rPr>
          <w:u w:val="single"/>
        </w:rPr>
        <w:t>Effect of Nortje</w:t>
      </w:r>
    </w:p>
    <w:p w:rsidR="003A0BE4" w:rsidRDefault="003A0BE4" w:rsidP="003A0BE4">
      <w:pPr>
        <w:pStyle w:val="ListParagraph"/>
        <w:numPr>
          <w:ilvl w:val="0"/>
          <w:numId w:val="1"/>
        </w:numPr>
      </w:pPr>
      <w:r>
        <w:t>Classical Roman-Dutch actions still apply</w:t>
      </w:r>
    </w:p>
    <w:p w:rsidR="003A0BE4" w:rsidRDefault="003A0BE4" w:rsidP="003A0BE4">
      <w:pPr>
        <w:pStyle w:val="ListParagraph"/>
        <w:numPr>
          <w:ilvl w:val="0"/>
          <w:numId w:val="1"/>
        </w:numPr>
      </w:pPr>
      <w:r>
        <w:t>Ad hoc extensions developed – available in specific circumstances.</w:t>
      </w:r>
    </w:p>
    <w:p w:rsidR="003A0BE4" w:rsidRDefault="003A0BE4" w:rsidP="003A0BE4">
      <w:pPr>
        <w:pStyle w:val="ListParagraph"/>
        <w:numPr>
          <w:ilvl w:val="0"/>
          <w:numId w:val="1"/>
        </w:numPr>
      </w:pPr>
      <w:r>
        <w:t>Ad hoc extensions are developed (old actions were not)</w:t>
      </w:r>
    </w:p>
    <w:p w:rsidR="003A0BE4" w:rsidRDefault="003A0BE4" w:rsidP="003A0BE4">
      <w:pPr>
        <w:pStyle w:val="ListParagraph"/>
        <w:numPr>
          <w:ilvl w:val="0"/>
          <w:numId w:val="1"/>
        </w:numPr>
      </w:pPr>
      <w:r>
        <w:t>Only available where old actions not applicable.  If falling within ambit of old actions – they must be used.</w:t>
      </w:r>
    </w:p>
    <w:p w:rsidR="003A0BE4" w:rsidRDefault="003A0BE4" w:rsidP="003A0BE4">
      <w:pPr>
        <w:pStyle w:val="ListParagraph"/>
        <w:numPr>
          <w:ilvl w:val="0"/>
          <w:numId w:val="1"/>
        </w:numPr>
      </w:pPr>
      <w:r>
        <w:t>Rules for general enrichment action are applicable to ad hoc extensions with a vague requirement that specific circumstances must be present.</w:t>
      </w:r>
    </w:p>
    <w:p w:rsidR="003A0BE4" w:rsidRDefault="003A0BE4" w:rsidP="003A0BE4">
      <w:pPr>
        <w:pStyle w:val="ListParagraph"/>
        <w:numPr>
          <w:ilvl w:val="0"/>
          <w:numId w:val="1"/>
        </w:numPr>
      </w:pPr>
      <w:r>
        <w:lastRenderedPageBreak/>
        <w:t>General enrichment action not recognised.</w:t>
      </w:r>
    </w:p>
    <w:p w:rsidR="003A0BE4" w:rsidRDefault="003A0BE4" w:rsidP="003A0BE4">
      <w:pPr>
        <w:pBdr>
          <w:bottom w:val="single" w:sz="12" w:space="1" w:color="auto"/>
        </w:pBdr>
      </w:pPr>
    </w:p>
    <w:p w:rsidR="003A0BE4" w:rsidRDefault="003A0BE4" w:rsidP="003A0BE4"/>
    <w:p w:rsidR="003A0BE4" w:rsidRDefault="003A0BE4" w:rsidP="003A0BE4"/>
    <w:p w:rsidR="003A0BE4" w:rsidRDefault="003A0BE4" w:rsidP="003A0BE4">
      <w:pPr>
        <w:rPr>
          <w:b/>
          <w:u w:val="single"/>
        </w:rPr>
      </w:pPr>
      <w:r>
        <w:rPr>
          <w:b/>
          <w:u w:val="single"/>
        </w:rPr>
        <w:t>Gouws v Jester Pools</w:t>
      </w:r>
    </w:p>
    <w:p w:rsidR="003A0BE4" w:rsidRDefault="003A0BE4" w:rsidP="003A0BE4">
      <w:pPr>
        <w:pStyle w:val="ListParagraph"/>
        <w:numPr>
          <w:ilvl w:val="0"/>
          <w:numId w:val="1"/>
        </w:numPr>
      </w:pPr>
      <w:r>
        <w:t>A built pool for B in terms of contract</w:t>
      </w:r>
    </w:p>
    <w:p w:rsidR="003A0BE4" w:rsidRDefault="003A0BE4" w:rsidP="003A0BE4">
      <w:pPr>
        <w:pStyle w:val="ListParagraph"/>
        <w:numPr>
          <w:ilvl w:val="0"/>
          <w:numId w:val="1"/>
        </w:numPr>
      </w:pPr>
      <w:r>
        <w:t>On C’s land believing it to be B’s property</w:t>
      </w:r>
    </w:p>
    <w:p w:rsidR="003A0BE4" w:rsidRDefault="003A0BE4" w:rsidP="003A0BE4">
      <w:pPr>
        <w:pStyle w:val="ListParagraph"/>
        <w:numPr>
          <w:ilvl w:val="0"/>
          <w:numId w:val="1"/>
        </w:numPr>
      </w:pPr>
      <w:r>
        <w:t>B disappears without paying A.</w:t>
      </w:r>
    </w:p>
    <w:p w:rsidR="003A0BE4" w:rsidRDefault="003A0BE4" w:rsidP="003A0BE4">
      <w:pPr>
        <w:pStyle w:val="ListParagraph"/>
        <w:numPr>
          <w:ilvl w:val="0"/>
          <w:numId w:val="1"/>
        </w:numPr>
      </w:pPr>
      <w:r>
        <w:t>A brings enrichment action against C.</w:t>
      </w:r>
    </w:p>
    <w:p w:rsidR="003A0BE4" w:rsidRDefault="003A0BE4" w:rsidP="003A0BE4">
      <w:pPr>
        <w:pStyle w:val="ListParagraph"/>
        <w:numPr>
          <w:ilvl w:val="0"/>
          <w:numId w:val="1"/>
        </w:numPr>
      </w:pPr>
      <w:r>
        <w:t>Action failed</w:t>
      </w:r>
    </w:p>
    <w:p w:rsidR="003A0BE4" w:rsidRDefault="003A0BE4" w:rsidP="003A0BE4">
      <w:pPr>
        <w:pStyle w:val="ListParagraph"/>
        <w:numPr>
          <w:ilvl w:val="0"/>
          <w:numId w:val="1"/>
        </w:numPr>
      </w:pPr>
      <w:r>
        <w:t>Court held that C was enriched at B’s expense, not A’s.</w:t>
      </w:r>
    </w:p>
    <w:p w:rsidR="003A0BE4" w:rsidRDefault="003A0BE4" w:rsidP="003A0BE4"/>
    <w:p w:rsidR="003A0BE4" w:rsidRDefault="003A0BE4" w:rsidP="003A0BE4">
      <w:r>
        <w:rPr>
          <w:u w:val="single"/>
        </w:rPr>
        <w:t>Criticism</w:t>
      </w:r>
      <w:r>
        <w:t>:</w:t>
      </w:r>
    </w:p>
    <w:p w:rsidR="003A0BE4" w:rsidRDefault="003A0BE4" w:rsidP="003A0BE4">
      <w:pPr>
        <w:jc w:val="both"/>
      </w:pPr>
      <w:r>
        <w:t xml:space="preserve">C indeed enriched at A’s expense.  At-the-expense-of requirement satisfied once direct transfer of assets from A’s estate to that of C.  C becomes the owner of the material by </w:t>
      </w:r>
      <w:r>
        <w:rPr>
          <w:i/>
        </w:rPr>
        <w:t xml:space="preserve">accessio </w:t>
      </w:r>
      <w:r>
        <w:t>– direct transfer of material occurred the moment A uses material on C’s property.</w:t>
      </w:r>
    </w:p>
    <w:p w:rsidR="003A0BE4" w:rsidRDefault="003A0BE4" w:rsidP="003A0BE4">
      <w:pPr>
        <w:pBdr>
          <w:bottom w:val="single" w:sz="12" w:space="1" w:color="auto"/>
        </w:pBdr>
      </w:pPr>
    </w:p>
    <w:p w:rsidR="003A0BE4" w:rsidRDefault="003A0BE4" w:rsidP="003A0BE4"/>
    <w:p w:rsidR="003A0BE4" w:rsidRDefault="003A0BE4" w:rsidP="003A0BE4">
      <w:pPr>
        <w:rPr>
          <w:b/>
          <w:u w:val="single"/>
        </w:rPr>
      </w:pPr>
      <w:r>
        <w:rPr>
          <w:b/>
          <w:u w:val="single"/>
        </w:rPr>
        <w:t>Buzzard Electrical v 158 Jan Smuts Avenue Investments</w:t>
      </w:r>
    </w:p>
    <w:p w:rsidR="003A0BE4" w:rsidRDefault="003A0BE4" w:rsidP="003A0BE4">
      <w:pPr>
        <w:pStyle w:val="ListParagraph"/>
        <w:numPr>
          <w:ilvl w:val="0"/>
          <w:numId w:val="1"/>
        </w:numPr>
      </w:pPr>
      <w:r>
        <w:t>Owner contracted developer to make improvements</w:t>
      </w:r>
    </w:p>
    <w:p w:rsidR="003A0BE4" w:rsidRDefault="003A0BE4" w:rsidP="003A0BE4">
      <w:pPr>
        <w:pStyle w:val="ListParagraph"/>
        <w:numPr>
          <w:ilvl w:val="0"/>
          <w:numId w:val="1"/>
        </w:numPr>
      </w:pPr>
      <w:r>
        <w:t>Developer subcontracted part of work</w:t>
      </w:r>
    </w:p>
    <w:p w:rsidR="003A0BE4" w:rsidRDefault="003A0BE4" w:rsidP="003A0BE4">
      <w:pPr>
        <w:pStyle w:val="ListParagraph"/>
        <w:numPr>
          <w:ilvl w:val="0"/>
          <w:numId w:val="1"/>
        </w:numPr>
      </w:pPr>
      <w:r>
        <w:t xml:space="preserve">Subcontractor completed work – developer sequestrated before paying </w:t>
      </w:r>
    </w:p>
    <w:p w:rsidR="003A0BE4" w:rsidRDefault="003A0BE4" w:rsidP="003A0BE4">
      <w:pPr>
        <w:pStyle w:val="ListParagraph"/>
        <w:numPr>
          <w:ilvl w:val="0"/>
          <w:numId w:val="1"/>
        </w:numPr>
      </w:pPr>
      <w:r>
        <w:t>Subcontractor instituted claim against owner – unjustified enrichment</w:t>
      </w:r>
    </w:p>
    <w:p w:rsidR="003A0BE4" w:rsidRDefault="003A0BE4" w:rsidP="003A0BE4">
      <w:pPr>
        <w:pStyle w:val="ListParagraph"/>
        <w:numPr>
          <w:ilvl w:val="0"/>
          <w:numId w:val="1"/>
        </w:numPr>
      </w:pPr>
      <w:r>
        <w:t>AD decided owner received nothing more than contracted for with developer</w:t>
      </w:r>
    </w:p>
    <w:p w:rsidR="003A0BE4" w:rsidRDefault="003A0BE4" w:rsidP="003A0BE4">
      <w:pPr>
        <w:pStyle w:val="ListParagraph"/>
        <w:numPr>
          <w:ilvl w:val="0"/>
          <w:numId w:val="1"/>
        </w:numPr>
      </w:pPr>
      <w:r>
        <w:t xml:space="preserve">Enrichment of owner not </w:t>
      </w:r>
      <w:r>
        <w:rPr>
          <w:i/>
        </w:rPr>
        <w:t>sine causa</w:t>
      </w:r>
    </w:p>
    <w:p w:rsidR="003A0BE4" w:rsidRDefault="003A0BE4" w:rsidP="003A0BE4">
      <w:pPr>
        <w:pStyle w:val="ListParagraph"/>
        <w:numPr>
          <w:ilvl w:val="0"/>
          <w:numId w:val="1"/>
        </w:numPr>
      </w:pPr>
      <w:r>
        <w:t xml:space="preserve">Contract with developer was the </w:t>
      </w:r>
      <w:r>
        <w:rPr>
          <w:i/>
        </w:rPr>
        <w:t>sine causa</w:t>
      </w:r>
      <w:r>
        <w:t xml:space="preserve"> for his enrichment</w:t>
      </w:r>
    </w:p>
    <w:p w:rsidR="003A0BE4" w:rsidRDefault="003A0BE4" w:rsidP="003A0BE4">
      <w:pPr>
        <w:pStyle w:val="ListParagraph"/>
        <w:numPr>
          <w:ilvl w:val="0"/>
          <w:numId w:val="1"/>
        </w:numPr>
      </w:pPr>
      <w:r>
        <w:t>Subcontractor could enforce contractual rights against developer.</w:t>
      </w:r>
    </w:p>
    <w:p w:rsidR="003A0BE4" w:rsidRDefault="003A0BE4" w:rsidP="003A0BE4">
      <w:pPr>
        <w:pStyle w:val="ListParagraph"/>
        <w:numPr>
          <w:ilvl w:val="0"/>
          <w:numId w:val="1"/>
        </w:numPr>
      </w:pPr>
      <w:r>
        <w:t>Unhappy coincidence (insolvency of developer) did not render owner’s enrichment unjustified.</w:t>
      </w:r>
    </w:p>
    <w:p w:rsidR="003A0BE4" w:rsidRDefault="003A0BE4" w:rsidP="003A0BE4">
      <w:pPr>
        <w:pStyle w:val="ListParagraph"/>
        <w:numPr>
          <w:ilvl w:val="0"/>
          <w:numId w:val="1"/>
        </w:numPr>
      </w:pPr>
      <w:r>
        <w:t>Subcontractor’s claim denied.</w:t>
      </w:r>
    </w:p>
    <w:p w:rsidR="003A0BE4" w:rsidRDefault="003A0BE4" w:rsidP="003A0BE4">
      <w:pPr>
        <w:rPr>
          <w:b/>
          <w:u w:val="single"/>
        </w:rPr>
      </w:pPr>
    </w:p>
    <w:p w:rsidR="003A0BE4" w:rsidRDefault="003A0BE4" w:rsidP="003A0BE4">
      <w:r>
        <w:rPr>
          <w:u w:val="single"/>
        </w:rPr>
        <w:t>Distinguishes</w:t>
      </w:r>
      <w:r>
        <w:t>:</w:t>
      </w:r>
    </w:p>
    <w:p w:rsidR="003A0BE4" w:rsidRDefault="003A0BE4" w:rsidP="003A0BE4">
      <w:pPr>
        <w:pStyle w:val="ListParagraph"/>
        <w:numPr>
          <w:ilvl w:val="0"/>
          <w:numId w:val="1"/>
        </w:numPr>
      </w:pPr>
      <w:r>
        <w:t>Where A effects improvements to property of owner pursuant to contract with B – A sues owner for enrichment (Gouws)</w:t>
      </w:r>
    </w:p>
    <w:p w:rsidR="003A0BE4" w:rsidRDefault="003A0BE4" w:rsidP="003A0BE4">
      <w:pPr>
        <w:pStyle w:val="ListParagraph"/>
        <w:numPr>
          <w:ilvl w:val="0"/>
          <w:numId w:val="1"/>
        </w:numPr>
      </w:pPr>
      <w:r>
        <w:t>Where owner contracts with B for improvements, B subcontracts job to A; once completed A sues owner for enrichment.</w:t>
      </w:r>
    </w:p>
    <w:p w:rsidR="003A0BE4" w:rsidRDefault="003A0BE4" w:rsidP="003A0BE4"/>
    <w:p w:rsidR="003A0BE4" w:rsidRDefault="003A0BE4" w:rsidP="003A0BE4">
      <w:r>
        <w:rPr>
          <w:u w:val="single"/>
        </w:rPr>
        <w:t>Further question</w:t>
      </w:r>
      <w:r>
        <w:t>:</w:t>
      </w:r>
    </w:p>
    <w:p w:rsidR="003A0BE4" w:rsidRDefault="003A0BE4" w:rsidP="003A0BE4"/>
    <w:p w:rsidR="003A0BE4" w:rsidRDefault="003A0BE4" w:rsidP="003A0BE4">
      <w:r>
        <w:t>Has owner been unjustifiably enriched? (satisfies 3</w:t>
      </w:r>
      <w:r>
        <w:rPr>
          <w:vertAlign w:val="superscript"/>
        </w:rPr>
        <w:t>rd</w:t>
      </w:r>
      <w:r>
        <w:t xml:space="preserve"> requirement)</w:t>
      </w:r>
    </w:p>
    <w:p w:rsidR="003A0BE4" w:rsidRDefault="003A0BE4" w:rsidP="003A0BE4">
      <w:pPr>
        <w:pBdr>
          <w:bottom w:val="single" w:sz="12" w:space="1" w:color="auto"/>
        </w:pBdr>
      </w:pPr>
    </w:p>
    <w:p w:rsidR="003A0BE4" w:rsidRDefault="003A0BE4" w:rsidP="003A0BE4"/>
    <w:p w:rsidR="003A0BE4" w:rsidRDefault="003A0BE4" w:rsidP="003A0BE4">
      <w:pPr>
        <w:rPr>
          <w:b/>
          <w:u w:val="single"/>
        </w:rPr>
      </w:pPr>
      <w:r>
        <w:rPr>
          <w:b/>
          <w:u w:val="single"/>
        </w:rPr>
        <w:t>Brooklyn House Furnishers v Knoetze</w:t>
      </w:r>
    </w:p>
    <w:p w:rsidR="003A0BE4" w:rsidRDefault="003A0BE4" w:rsidP="003A0BE4">
      <w:pPr>
        <w:rPr>
          <w:b/>
          <w:u w:val="single"/>
        </w:rPr>
      </w:pPr>
    </w:p>
    <w:p w:rsidR="003A0BE4" w:rsidRDefault="003A0BE4" w:rsidP="003A0BE4">
      <w:r>
        <w:t xml:space="preserve">AD allowed enrichment </w:t>
      </w:r>
      <w:r>
        <w:rPr>
          <w:i/>
        </w:rPr>
        <w:t>lien</w:t>
      </w:r>
      <w:r>
        <w:t xml:space="preserve"> closely analogous to enrichment action rejected in </w:t>
      </w:r>
      <w:r>
        <w:rPr>
          <w:u w:val="single"/>
        </w:rPr>
        <w:t>Gouws</w:t>
      </w:r>
      <w:r>
        <w:t>.</w:t>
      </w:r>
    </w:p>
    <w:p w:rsidR="003A0BE4" w:rsidRDefault="003A0BE4" w:rsidP="003A0BE4">
      <w:pPr>
        <w:pStyle w:val="ListParagraph"/>
        <w:numPr>
          <w:ilvl w:val="0"/>
          <w:numId w:val="1"/>
        </w:numPr>
      </w:pPr>
      <w:r>
        <w:t>B bought furniture on hire purchase from C</w:t>
      </w:r>
    </w:p>
    <w:p w:rsidR="003A0BE4" w:rsidRDefault="003A0BE4" w:rsidP="003A0BE4">
      <w:pPr>
        <w:pStyle w:val="ListParagraph"/>
        <w:numPr>
          <w:ilvl w:val="0"/>
          <w:numId w:val="1"/>
        </w:numPr>
      </w:pPr>
      <w:r>
        <w:lastRenderedPageBreak/>
        <w:t>C reserved ownership until payment of final instalment</w:t>
      </w:r>
    </w:p>
    <w:p w:rsidR="003A0BE4" w:rsidRDefault="003A0BE4" w:rsidP="003A0BE4">
      <w:pPr>
        <w:pStyle w:val="ListParagraph"/>
        <w:numPr>
          <w:ilvl w:val="0"/>
          <w:numId w:val="1"/>
        </w:numPr>
      </w:pPr>
      <w:r>
        <w:t>Contract prohibited B from storing furniture with anybody but C</w:t>
      </w:r>
    </w:p>
    <w:p w:rsidR="003A0BE4" w:rsidRDefault="003A0BE4" w:rsidP="003A0BE4">
      <w:pPr>
        <w:pStyle w:val="ListParagraph"/>
        <w:numPr>
          <w:ilvl w:val="0"/>
          <w:numId w:val="1"/>
        </w:numPr>
      </w:pPr>
      <w:r>
        <w:t>B entered into storage contract with A</w:t>
      </w:r>
    </w:p>
    <w:p w:rsidR="003A0BE4" w:rsidRDefault="003A0BE4" w:rsidP="003A0BE4">
      <w:pPr>
        <w:pStyle w:val="ListParagraph"/>
        <w:numPr>
          <w:ilvl w:val="0"/>
          <w:numId w:val="1"/>
        </w:numPr>
      </w:pPr>
      <w:r>
        <w:t>C cancelled contract</w:t>
      </w:r>
    </w:p>
    <w:p w:rsidR="003A0BE4" w:rsidRDefault="003A0BE4" w:rsidP="003A0BE4">
      <w:pPr>
        <w:pStyle w:val="ListParagraph"/>
        <w:numPr>
          <w:ilvl w:val="0"/>
          <w:numId w:val="1"/>
        </w:numPr>
      </w:pPr>
      <w:r>
        <w:rPr>
          <w:i/>
        </w:rPr>
        <w:t>Rei vindication</w:t>
      </w:r>
      <w:r>
        <w:t xml:space="preserve"> against A to recover furniture.</w:t>
      </w:r>
    </w:p>
    <w:p w:rsidR="003A0BE4" w:rsidRDefault="003A0BE4" w:rsidP="003A0BE4">
      <w:pPr>
        <w:pStyle w:val="ListParagraph"/>
        <w:numPr>
          <w:ilvl w:val="0"/>
          <w:numId w:val="1"/>
        </w:numPr>
      </w:pPr>
      <w:r>
        <w:t xml:space="preserve">A contended he had </w:t>
      </w:r>
      <w:r>
        <w:rPr>
          <w:i/>
        </w:rPr>
        <w:t>lien</w:t>
      </w:r>
      <w:r>
        <w:t xml:space="preserve"> over furniture until pad for storage.</w:t>
      </w:r>
    </w:p>
    <w:p w:rsidR="003A0BE4" w:rsidRDefault="003A0BE4" w:rsidP="003A0BE4">
      <w:pPr>
        <w:pStyle w:val="ListParagraph"/>
        <w:numPr>
          <w:ilvl w:val="0"/>
          <w:numId w:val="1"/>
        </w:numPr>
      </w:pPr>
      <w:r>
        <w:t>AD Upheld.</w:t>
      </w:r>
    </w:p>
    <w:p w:rsidR="003A0BE4" w:rsidRDefault="003A0BE4" w:rsidP="003A0BE4">
      <w:pPr>
        <w:pBdr>
          <w:bottom w:val="single" w:sz="12" w:space="1" w:color="auto"/>
        </w:pBdr>
      </w:pPr>
    </w:p>
    <w:p w:rsidR="003A0BE4" w:rsidRDefault="003A0BE4" w:rsidP="003A0BE4">
      <w:pPr>
        <w:pBdr>
          <w:bottom w:val="single" w:sz="12" w:space="1" w:color="auto"/>
        </w:pBdr>
      </w:pPr>
    </w:p>
    <w:p w:rsidR="003A0BE4" w:rsidRDefault="003A0BE4" w:rsidP="003A0BE4"/>
    <w:p w:rsidR="003A0BE4" w:rsidRDefault="003A0BE4" w:rsidP="003A0BE4">
      <w:pPr>
        <w:rPr>
          <w:b/>
          <w:u w:val="single"/>
        </w:rPr>
      </w:pPr>
      <w:r>
        <w:rPr>
          <w:b/>
          <w:u w:val="single"/>
        </w:rPr>
        <w:t>Willis Faber Enthoven (Pty) Ltd v Receiver of Revenue</w:t>
      </w:r>
    </w:p>
    <w:p w:rsidR="003A0BE4" w:rsidRDefault="003A0BE4" w:rsidP="003A0BE4">
      <w:r>
        <w:t xml:space="preserve">AD resolved issue whether error of law could form basis of </w:t>
      </w:r>
      <w:r>
        <w:rPr>
          <w:i/>
        </w:rPr>
        <w:t>condictio indebiti</w:t>
      </w:r>
      <w:r>
        <w:t xml:space="preserve"> action.</w:t>
      </w:r>
    </w:p>
    <w:p w:rsidR="003A0BE4" w:rsidRDefault="003A0BE4" w:rsidP="003A0BE4"/>
    <w:p w:rsidR="003A0BE4" w:rsidRDefault="003A0BE4" w:rsidP="003A0BE4">
      <w:pPr>
        <w:pStyle w:val="ListParagraph"/>
        <w:numPr>
          <w:ilvl w:val="0"/>
          <w:numId w:val="1"/>
        </w:numPr>
      </w:pPr>
      <w:r>
        <w:t xml:space="preserve">Company made un-owed payments to defendant as result of error of law.  </w:t>
      </w:r>
    </w:p>
    <w:p w:rsidR="003A0BE4" w:rsidRDefault="003A0BE4" w:rsidP="003A0BE4">
      <w:pPr>
        <w:pStyle w:val="ListParagraph"/>
        <w:numPr>
          <w:ilvl w:val="0"/>
          <w:numId w:val="1"/>
        </w:numPr>
      </w:pPr>
      <w:r>
        <w:t>This company merged with another company and the new company instituted action against defendant to reclaim the money</w:t>
      </w:r>
    </w:p>
    <w:p w:rsidR="003A0BE4" w:rsidRDefault="003A0BE4" w:rsidP="003A0BE4">
      <w:pPr>
        <w:pStyle w:val="ListParagraph"/>
        <w:numPr>
          <w:ilvl w:val="0"/>
          <w:numId w:val="1"/>
        </w:numPr>
      </w:pPr>
      <w:r>
        <w:t xml:space="preserve">Action failed in the TPD – payments (not due) were made as result of </w:t>
      </w:r>
      <w:r>
        <w:rPr>
          <w:i/>
        </w:rPr>
        <w:t>iustus iuris</w:t>
      </w:r>
    </w:p>
    <w:p w:rsidR="003A0BE4" w:rsidRDefault="003A0BE4" w:rsidP="003A0BE4">
      <w:pPr>
        <w:pStyle w:val="ListParagraph"/>
        <w:numPr>
          <w:ilvl w:val="0"/>
          <w:numId w:val="1"/>
        </w:numPr>
      </w:pPr>
      <w:r>
        <w:t xml:space="preserve">AD decided no logic in distinction between two errors for purposes of this </w:t>
      </w:r>
      <w:r>
        <w:rPr>
          <w:i/>
        </w:rPr>
        <w:t>condictio</w:t>
      </w:r>
      <w:r>
        <w:t>.  Held that either is sufficient to succeed.</w:t>
      </w:r>
    </w:p>
    <w:p w:rsidR="003A0BE4" w:rsidRDefault="003A0BE4" w:rsidP="003A0BE4">
      <w:pPr>
        <w:pStyle w:val="ListParagraph"/>
      </w:pPr>
    </w:p>
    <w:p w:rsidR="003A0BE4" w:rsidRDefault="003A0BE4" w:rsidP="003A0BE4">
      <w:pPr>
        <w:pStyle w:val="ListParagraph"/>
      </w:pPr>
      <w:r>
        <w:t xml:space="preserve">On </w:t>
      </w:r>
      <w:r>
        <w:rPr>
          <w:i/>
        </w:rPr>
        <w:t>iustus error</w:t>
      </w:r>
      <w:r>
        <w:t>:</w:t>
      </w:r>
    </w:p>
    <w:p w:rsidR="003A0BE4" w:rsidRDefault="003A0BE4" w:rsidP="003A0BE4">
      <w:pPr>
        <w:pStyle w:val="ListParagraph"/>
        <w:numPr>
          <w:ilvl w:val="0"/>
          <w:numId w:val="1"/>
        </w:numPr>
      </w:pPr>
      <w:r>
        <w:t>Considerations of public policy and interests of third parties are important circumstances which should determine whether or not a mistake is reasonable.</w:t>
      </w:r>
    </w:p>
    <w:p w:rsidR="003A0BE4" w:rsidRDefault="003A0BE4" w:rsidP="003A0BE4">
      <w:pPr>
        <w:pBdr>
          <w:bottom w:val="single" w:sz="12" w:space="1" w:color="auto"/>
        </w:pBdr>
      </w:pPr>
    </w:p>
    <w:p w:rsidR="003A0BE4" w:rsidRDefault="003A0BE4" w:rsidP="003A0BE4"/>
    <w:p w:rsidR="003A0BE4" w:rsidRDefault="003A0BE4" w:rsidP="003A0BE4">
      <w:pPr>
        <w:rPr>
          <w:b/>
          <w:u w:val="single"/>
        </w:rPr>
      </w:pPr>
      <w:r>
        <w:rPr>
          <w:b/>
          <w:u w:val="single"/>
        </w:rPr>
        <w:t>CIR v First National International Bank</w:t>
      </w:r>
    </w:p>
    <w:p w:rsidR="003A0BE4" w:rsidRDefault="003A0BE4" w:rsidP="003A0BE4">
      <w:pPr>
        <w:pStyle w:val="ListParagraph"/>
        <w:numPr>
          <w:ilvl w:val="0"/>
          <w:numId w:val="1"/>
        </w:numPr>
      </w:pPr>
      <w:r>
        <w:t>Dispute arise between Commissioner and FNB whether card scheme attracted stamp duties</w:t>
      </w:r>
    </w:p>
    <w:p w:rsidR="003A0BE4" w:rsidRDefault="003A0BE4" w:rsidP="003A0BE4">
      <w:pPr>
        <w:pStyle w:val="ListParagraph"/>
        <w:numPr>
          <w:ilvl w:val="0"/>
          <w:numId w:val="1"/>
        </w:numPr>
      </w:pPr>
      <w:r>
        <w:t>Commissioner insisted FNB pay and latter did so under protest.</w:t>
      </w:r>
    </w:p>
    <w:p w:rsidR="003A0BE4" w:rsidRDefault="003A0BE4" w:rsidP="003A0BE4">
      <w:pPr>
        <w:pStyle w:val="ListParagraph"/>
        <w:numPr>
          <w:ilvl w:val="0"/>
          <w:numId w:val="1"/>
        </w:numPr>
      </w:pPr>
      <w:r>
        <w:t xml:space="preserve">Court </w:t>
      </w:r>
      <w:r>
        <w:rPr>
          <w:i/>
        </w:rPr>
        <w:t>a quo</w:t>
      </w:r>
      <w:r>
        <w:t xml:space="preserve"> held no stamp duties payable – money to be repaid.</w:t>
      </w:r>
    </w:p>
    <w:p w:rsidR="003A0BE4" w:rsidRDefault="003A0BE4" w:rsidP="003A0BE4">
      <w:pPr>
        <w:pStyle w:val="ListParagraph"/>
        <w:numPr>
          <w:ilvl w:val="0"/>
          <w:numId w:val="1"/>
        </w:numPr>
      </w:pPr>
      <w:r>
        <w:t>AD upheld.</w:t>
      </w:r>
    </w:p>
    <w:p w:rsidR="003A0BE4" w:rsidRDefault="003A0BE4" w:rsidP="003A0BE4">
      <w:pPr>
        <w:pStyle w:val="ListParagraph"/>
        <w:numPr>
          <w:ilvl w:val="0"/>
          <w:numId w:val="1"/>
        </w:numPr>
      </w:pPr>
      <w:r>
        <w:t>Where party knowingly makes payment and simultaneously protests it, the presumption of a donation falls away.</w:t>
      </w:r>
    </w:p>
    <w:p w:rsidR="003A0BE4" w:rsidRDefault="003A0BE4" w:rsidP="003A0BE4"/>
    <w:p w:rsidR="003A0BE4" w:rsidRDefault="003A0BE4" w:rsidP="003A0BE4">
      <w:pPr>
        <w:pBdr>
          <w:bottom w:val="single" w:sz="12" w:space="1" w:color="auto"/>
        </w:pBdr>
      </w:pPr>
    </w:p>
    <w:p w:rsidR="003A0BE4" w:rsidRDefault="003A0BE4" w:rsidP="003A0BE4"/>
    <w:p w:rsidR="003A0BE4" w:rsidRDefault="003A0BE4" w:rsidP="003A0BE4">
      <w:pPr>
        <w:rPr>
          <w:b/>
          <w:u w:val="single"/>
        </w:rPr>
      </w:pPr>
      <w:r>
        <w:rPr>
          <w:b/>
          <w:u w:val="single"/>
        </w:rPr>
        <w:t>Govender v Standard Bank of South Africa</w:t>
      </w:r>
    </w:p>
    <w:p w:rsidR="003A0BE4" w:rsidRDefault="003A0BE4" w:rsidP="003A0BE4">
      <w:pPr>
        <w:jc w:val="both"/>
        <w:rPr>
          <w:i/>
        </w:rPr>
      </w:pPr>
      <w:r>
        <w:t xml:space="preserve">Re: </w:t>
      </w:r>
      <w:r>
        <w:rPr>
          <w:i/>
        </w:rPr>
        <w:t>condictio sine causa specialis</w:t>
      </w:r>
    </w:p>
    <w:p w:rsidR="003A0BE4" w:rsidRDefault="003A0BE4" w:rsidP="003A0BE4">
      <w:pPr>
        <w:jc w:val="both"/>
        <w:rPr>
          <w:i/>
        </w:rPr>
      </w:pPr>
    </w:p>
    <w:p w:rsidR="003A0BE4" w:rsidRDefault="003A0BE4" w:rsidP="003A0BE4">
      <w:pPr>
        <w:jc w:val="both"/>
        <w:rPr>
          <w:i/>
        </w:rPr>
      </w:pPr>
      <w:r>
        <w:rPr>
          <w:i/>
        </w:rPr>
        <w:tab/>
        <w:t>“Although it has been applied in certain cases ….. its scope has not been succinctly formulated.”</w:t>
      </w:r>
    </w:p>
    <w:p w:rsidR="003A0BE4" w:rsidRDefault="003A0BE4" w:rsidP="003A0BE4">
      <w:pPr>
        <w:jc w:val="both"/>
        <w:rPr>
          <w:i/>
        </w:rPr>
      </w:pPr>
    </w:p>
    <w:p w:rsidR="003A0BE4" w:rsidRDefault="003A0BE4" w:rsidP="003A0BE4">
      <w:pPr>
        <w:jc w:val="both"/>
      </w:pPr>
      <w:r>
        <w:t>Basis:</w:t>
      </w:r>
      <w:r>
        <w:tab/>
        <w:t>May bank recover from payee cheque paid out if countermanded by drawer?</w:t>
      </w:r>
    </w:p>
    <w:p w:rsidR="003A0BE4" w:rsidRDefault="003A0BE4" w:rsidP="003A0BE4">
      <w:pPr>
        <w:jc w:val="both"/>
      </w:pPr>
    </w:p>
    <w:p w:rsidR="003A0BE4" w:rsidRDefault="003A0BE4" w:rsidP="003A0BE4">
      <w:pPr>
        <w:pStyle w:val="ListParagraph"/>
        <w:numPr>
          <w:ilvl w:val="0"/>
          <w:numId w:val="1"/>
        </w:numPr>
        <w:jc w:val="both"/>
      </w:pPr>
      <w:r>
        <w:t>A hired bus from Govender – paid in advance by cheque</w:t>
      </w:r>
    </w:p>
    <w:p w:rsidR="003A0BE4" w:rsidRDefault="003A0BE4" w:rsidP="003A0BE4">
      <w:pPr>
        <w:pStyle w:val="ListParagraph"/>
        <w:numPr>
          <w:ilvl w:val="0"/>
          <w:numId w:val="1"/>
        </w:numPr>
        <w:jc w:val="both"/>
      </w:pPr>
      <w:r>
        <w:lastRenderedPageBreak/>
        <w:t>Customer arranged cheaper transport – A stopped cheque on understanding he will have no claim if cheque paid by bank.</w:t>
      </w:r>
    </w:p>
    <w:p w:rsidR="003A0BE4" w:rsidRDefault="003A0BE4" w:rsidP="003A0BE4">
      <w:pPr>
        <w:pStyle w:val="ListParagraph"/>
        <w:numPr>
          <w:ilvl w:val="0"/>
          <w:numId w:val="1"/>
        </w:numPr>
        <w:jc w:val="both"/>
      </w:pPr>
      <w:r>
        <w:t>Agreement never cancelled – bus arrived – Govender deposit – bank pays.</w:t>
      </w:r>
    </w:p>
    <w:p w:rsidR="003A0BE4" w:rsidRDefault="003A0BE4" w:rsidP="003A0BE4">
      <w:pPr>
        <w:pStyle w:val="ListParagraph"/>
        <w:numPr>
          <w:ilvl w:val="0"/>
          <w:numId w:val="1"/>
        </w:numPr>
        <w:jc w:val="both"/>
      </w:pPr>
      <w:r>
        <w:t>A queried – bank reversed in spite of indemnification</w:t>
      </w:r>
    </w:p>
    <w:p w:rsidR="003A0BE4" w:rsidRDefault="003A0BE4" w:rsidP="003A0BE4">
      <w:pPr>
        <w:pStyle w:val="ListParagraph"/>
        <w:numPr>
          <w:ilvl w:val="0"/>
          <w:numId w:val="1"/>
        </w:numPr>
        <w:jc w:val="both"/>
      </w:pPr>
      <w:r>
        <w:t>Bank sued Govender for repayment of money</w:t>
      </w:r>
    </w:p>
    <w:p w:rsidR="003A0BE4" w:rsidRDefault="003A0BE4" w:rsidP="003A0BE4">
      <w:pPr>
        <w:pStyle w:val="ListParagraph"/>
        <w:numPr>
          <w:ilvl w:val="0"/>
          <w:numId w:val="1"/>
        </w:numPr>
        <w:jc w:val="both"/>
      </w:pPr>
      <w:r>
        <w:t xml:space="preserve">Upheld in court </w:t>
      </w:r>
      <w:r>
        <w:rPr>
          <w:i/>
        </w:rPr>
        <w:t>a quo</w:t>
      </w:r>
      <w:r>
        <w:t xml:space="preserve"> – Govender appealed to CPD </w:t>
      </w:r>
    </w:p>
    <w:p w:rsidR="003A0BE4" w:rsidRDefault="003A0BE4" w:rsidP="003A0BE4">
      <w:pPr>
        <w:jc w:val="both"/>
      </w:pPr>
    </w:p>
    <w:p w:rsidR="003A0BE4" w:rsidRDefault="003A0BE4" w:rsidP="003A0BE4">
      <w:pPr>
        <w:jc w:val="both"/>
      </w:pPr>
      <w:r>
        <w:t>Appeal:</w:t>
      </w:r>
    </w:p>
    <w:p w:rsidR="003A0BE4" w:rsidRDefault="003A0BE4" w:rsidP="003A0BE4">
      <w:pPr>
        <w:jc w:val="both"/>
      </w:pPr>
    </w:p>
    <w:p w:rsidR="003A0BE4" w:rsidRDefault="003A0BE4" w:rsidP="003A0BE4">
      <w:pPr>
        <w:pStyle w:val="ListParagraph"/>
        <w:numPr>
          <w:ilvl w:val="0"/>
          <w:numId w:val="1"/>
        </w:numPr>
        <w:jc w:val="both"/>
      </w:pPr>
      <w:r>
        <w:t xml:space="preserve">Distinction between </w:t>
      </w:r>
      <w:r>
        <w:rPr>
          <w:i/>
        </w:rPr>
        <w:t>condictio indebiti</w:t>
      </w:r>
      <w:r>
        <w:t xml:space="preserve"> and </w:t>
      </w:r>
      <w:r>
        <w:rPr>
          <w:i/>
        </w:rPr>
        <w:t>condictio sine causa specialis</w:t>
      </w:r>
      <w:r>
        <w:t xml:space="preserve"> when bank pays payee – it does not pay in the belief that there is a debt owing by it to the payee.  Thus not a claim for recovery of a payment in the mistaken belief that payment was owing upon a debt.  </w:t>
      </w:r>
      <w:r>
        <w:rPr>
          <w:i/>
        </w:rPr>
        <w:t xml:space="preserve">Condictio sine causa </w:t>
      </w:r>
      <w:r>
        <w:t>brought where plaintiff’s money is in defendant’s hands without cause.  Bank paid defendant from its own funds.  No order on bank or authority to make payment – there was no debt either.  No promise or obligation on bank to pay the payee (</w:t>
      </w:r>
      <w:r>
        <w:rPr>
          <w:i/>
        </w:rPr>
        <w:t>sine causa</w:t>
      </w:r>
      <w:r>
        <w:t>).</w:t>
      </w:r>
    </w:p>
    <w:p w:rsidR="003A0BE4" w:rsidRDefault="003A0BE4" w:rsidP="003A0BE4">
      <w:pPr>
        <w:pStyle w:val="ListParagraph"/>
        <w:numPr>
          <w:ilvl w:val="0"/>
          <w:numId w:val="1"/>
        </w:numPr>
        <w:jc w:val="both"/>
      </w:pPr>
      <w:r>
        <w:t>Held there is firmer ground upon which matter can be decided.</w:t>
      </w:r>
    </w:p>
    <w:p w:rsidR="003A0BE4" w:rsidRDefault="003A0BE4" w:rsidP="003A0BE4">
      <w:pPr>
        <w:pStyle w:val="ListParagraph"/>
        <w:numPr>
          <w:ilvl w:val="0"/>
          <w:numId w:val="1"/>
        </w:numPr>
        <w:jc w:val="both"/>
      </w:pPr>
      <w:r>
        <w:t>Standard Bank should indicate that Govender was unjustifiably enriched at expense of Bank.</w:t>
      </w:r>
    </w:p>
    <w:p w:rsidR="003A0BE4" w:rsidRDefault="003A0BE4" w:rsidP="003A0BE4">
      <w:pPr>
        <w:pStyle w:val="ListParagraph"/>
        <w:numPr>
          <w:ilvl w:val="0"/>
          <w:numId w:val="1"/>
        </w:numPr>
        <w:jc w:val="both"/>
      </w:pPr>
      <w:r>
        <w:t>Govender not enriched unjustifiably.  Performed or held himself ready and willing to perform – value of performance equal to amount he had received.</w:t>
      </w: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Van der Westhuizen v MacDonald and Mundel</w:t>
      </w:r>
    </w:p>
    <w:p w:rsidR="003A0BE4" w:rsidRDefault="003A0BE4" w:rsidP="003A0BE4">
      <w:pPr>
        <w:pStyle w:val="ListParagraph"/>
        <w:numPr>
          <w:ilvl w:val="0"/>
          <w:numId w:val="1"/>
        </w:numPr>
        <w:jc w:val="both"/>
      </w:pPr>
      <w:r>
        <w:t>Anglo Boer War</w:t>
      </w:r>
    </w:p>
    <w:p w:rsidR="003A0BE4" w:rsidRDefault="003A0BE4" w:rsidP="003A0BE4">
      <w:pPr>
        <w:pStyle w:val="ListParagraph"/>
        <w:numPr>
          <w:ilvl w:val="0"/>
          <w:numId w:val="1"/>
        </w:numPr>
        <w:jc w:val="both"/>
      </w:pPr>
      <w:r>
        <w:t>English military authorities took possession of tobacco (A)</w:t>
      </w:r>
    </w:p>
    <w:p w:rsidR="003A0BE4" w:rsidRDefault="003A0BE4" w:rsidP="003A0BE4">
      <w:pPr>
        <w:pStyle w:val="ListParagraph"/>
        <w:numPr>
          <w:ilvl w:val="0"/>
          <w:numId w:val="1"/>
        </w:numPr>
        <w:jc w:val="both"/>
      </w:pPr>
      <w:r>
        <w:t>B bought from authorities (</w:t>
      </w:r>
      <w:r>
        <w:rPr>
          <w:i/>
        </w:rPr>
        <w:t>bona fide</w:t>
      </w:r>
      <w:r>
        <w:t>) and sold at profit</w:t>
      </w:r>
    </w:p>
    <w:p w:rsidR="003A0BE4" w:rsidRDefault="003A0BE4" w:rsidP="003A0BE4">
      <w:pPr>
        <w:pStyle w:val="ListParagraph"/>
        <w:numPr>
          <w:ilvl w:val="0"/>
          <w:numId w:val="1"/>
        </w:numPr>
        <w:jc w:val="both"/>
      </w:pPr>
      <w:r>
        <w:t>A claimed value of tobacco from B</w:t>
      </w:r>
    </w:p>
    <w:p w:rsidR="003A0BE4" w:rsidRDefault="003A0BE4" w:rsidP="003A0BE4">
      <w:pPr>
        <w:pStyle w:val="ListParagraph"/>
        <w:numPr>
          <w:ilvl w:val="0"/>
          <w:numId w:val="1"/>
        </w:numPr>
        <w:jc w:val="both"/>
      </w:pPr>
      <w:r>
        <w:t xml:space="preserve">Held owner cannot sue </w:t>
      </w:r>
      <w:r>
        <w:rPr>
          <w:i/>
        </w:rPr>
        <w:t>bona fide</w:t>
      </w:r>
      <w:r>
        <w:t xml:space="preserve"> possessor who acquired thing </w:t>
      </w:r>
      <w:r>
        <w:rPr>
          <w:i/>
        </w:rPr>
        <w:t>ex causa onerosa</w:t>
      </w:r>
      <w:r>
        <w:t>.</w:t>
      </w:r>
    </w:p>
    <w:p w:rsidR="003A0BE4" w:rsidRDefault="003A0BE4" w:rsidP="003A0BE4">
      <w:pPr>
        <w:jc w:val="both"/>
      </w:pPr>
    </w:p>
    <w:p w:rsidR="003A0BE4" w:rsidRDefault="003A0BE4" w:rsidP="003A0BE4">
      <w:pPr>
        <w:jc w:val="both"/>
        <w:rPr>
          <w:u w:val="single"/>
        </w:rPr>
      </w:pPr>
      <w:r>
        <w:rPr>
          <w:u w:val="single"/>
        </w:rPr>
        <w:t>Critique</w:t>
      </w:r>
    </w:p>
    <w:p w:rsidR="003A0BE4" w:rsidRDefault="003A0BE4" w:rsidP="003A0BE4">
      <w:pPr>
        <w:pStyle w:val="ListParagraph"/>
        <w:numPr>
          <w:ilvl w:val="0"/>
          <w:numId w:val="1"/>
        </w:numPr>
        <w:jc w:val="both"/>
      </w:pPr>
      <w:r>
        <w:t>Should at least be liable for profit if still in his hands.</w:t>
      </w:r>
    </w:p>
    <w:p w:rsidR="003A0BE4" w:rsidRDefault="003A0BE4" w:rsidP="003A0BE4">
      <w:pPr>
        <w:pStyle w:val="ListParagraph"/>
        <w:numPr>
          <w:ilvl w:val="0"/>
          <w:numId w:val="1"/>
        </w:numPr>
        <w:jc w:val="both"/>
      </w:pPr>
      <w:r>
        <w:rPr>
          <w:i/>
        </w:rPr>
        <w:t>Ex causa lucrative</w:t>
      </w:r>
      <w:r>
        <w:t xml:space="preserve"> (without consideration)</w:t>
      </w:r>
    </w:p>
    <w:p w:rsidR="003A0BE4" w:rsidRDefault="003A0BE4" w:rsidP="003A0BE4">
      <w:pPr>
        <w:pStyle w:val="ListParagraph"/>
        <w:numPr>
          <w:ilvl w:val="0"/>
          <w:numId w:val="1"/>
        </w:numPr>
        <w:jc w:val="both"/>
      </w:pPr>
      <w:r>
        <w:t xml:space="preserve">If owner cannot claim with </w:t>
      </w:r>
      <w:r>
        <w:rPr>
          <w:i/>
        </w:rPr>
        <w:t xml:space="preserve">rei vindicatio </w:t>
      </w:r>
      <w:r>
        <w:t>sue possessor for value limited to value still in hands of possessor.</w:t>
      </w:r>
    </w:p>
    <w:p w:rsidR="003A0BE4" w:rsidRDefault="003A0BE4" w:rsidP="003A0BE4">
      <w:pPr>
        <w:pStyle w:val="ListParagraph"/>
        <w:numPr>
          <w:ilvl w:val="0"/>
          <w:numId w:val="1"/>
        </w:numPr>
        <w:jc w:val="both"/>
      </w:pPr>
      <w:r>
        <w:t>If consumed: have regard to enrichment in form of expenses saved.</w:t>
      </w: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CIR v Visser</w:t>
      </w:r>
    </w:p>
    <w:p w:rsidR="003A0BE4" w:rsidRDefault="003A0BE4" w:rsidP="003A0BE4">
      <w:pPr>
        <w:pStyle w:val="ListParagraph"/>
        <w:numPr>
          <w:ilvl w:val="0"/>
          <w:numId w:val="1"/>
        </w:numPr>
        <w:jc w:val="both"/>
      </w:pPr>
      <w:r>
        <w:t>Z is A’s bookkeeper. Z fraudulently gives A the impression he owes money to the Receiver</w:t>
      </w:r>
    </w:p>
    <w:p w:rsidR="003A0BE4" w:rsidRDefault="003A0BE4" w:rsidP="003A0BE4">
      <w:pPr>
        <w:pStyle w:val="ListParagraph"/>
        <w:numPr>
          <w:ilvl w:val="0"/>
          <w:numId w:val="1"/>
        </w:numPr>
        <w:jc w:val="both"/>
      </w:pPr>
      <w:r>
        <w:t>A gives Z a cheque to pay</w:t>
      </w:r>
    </w:p>
    <w:p w:rsidR="003A0BE4" w:rsidRDefault="003A0BE4" w:rsidP="003A0BE4">
      <w:pPr>
        <w:pStyle w:val="ListParagraph"/>
        <w:numPr>
          <w:ilvl w:val="0"/>
          <w:numId w:val="1"/>
        </w:numPr>
        <w:jc w:val="both"/>
      </w:pPr>
      <w:r>
        <w:t>Z paid part of R’s debt to the Receiver</w:t>
      </w:r>
    </w:p>
    <w:p w:rsidR="003A0BE4" w:rsidRDefault="003A0BE4" w:rsidP="003A0BE4">
      <w:pPr>
        <w:pStyle w:val="ListParagraph"/>
        <w:numPr>
          <w:ilvl w:val="0"/>
          <w:numId w:val="1"/>
        </w:numPr>
        <w:jc w:val="both"/>
      </w:pPr>
      <w:r>
        <w:t>Z recovered money from R’s wife and kept it for himself</w:t>
      </w:r>
    </w:p>
    <w:p w:rsidR="003A0BE4" w:rsidRDefault="003A0BE4" w:rsidP="003A0BE4">
      <w:pPr>
        <w:pStyle w:val="ListParagraph"/>
        <w:numPr>
          <w:ilvl w:val="0"/>
          <w:numId w:val="1"/>
        </w:numPr>
        <w:jc w:val="both"/>
      </w:pPr>
      <w:r>
        <w:t xml:space="preserve">A reclaimed money from Receiver with </w:t>
      </w:r>
      <w:r>
        <w:rPr>
          <w:i/>
        </w:rPr>
        <w:t>condictio indebiti</w:t>
      </w:r>
    </w:p>
    <w:p w:rsidR="003A0BE4" w:rsidRDefault="003A0BE4" w:rsidP="003A0BE4">
      <w:pPr>
        <w:pStyle w:val="ListParagraph"/>
        <w:numPr>
          <w:ilvl w:val="0"/>
          <w:numId w:val="1"/>
        </w:numPr>
        <w:jc w:val="both"/>
      </w:pPr>
      <w:r>
        <w:lastRenderedPageBreak/>
        <w:t>Not granted.</w:t>
      </w:r>
    </w:p>
    <w:p w:rsidR="003A0BE4" w:rsidRDefault="003A0BE4" w:rsidP="003A0BE4">
      <w:pPr>
        <w:pStyle w:val="ListParagraph"/>
        <w:numPr>
          <w:ilvl w:val="0"/>
          <w:numId w:val="1"/>
        </w:numPr>
        <w:jc w:val="both"/>
      </w:pPr>
      <w:r>
        <w:t>Not A (the drawer) who made the payment</w:t>
      </w:r>
    </w:p>
    <w:p w:rsidR="003A0BE4" w:rsidRDefault="003A0BE4" w:rsidP="003A0BE4">
      <w:pPr>
        <w:pStyle w:val="ListParagraph"/>
        <w:numPr>
          <w:ilvl w:val="0"/>
          <w:numId w:val="1"/>
        </w:numPr>
        <w:jc w:val="both"/>
      </w:pPr>
      <w:r>
        <w:t>Z did not make an undue payment.</w:t>
      </w:r>
    </w:p>
    <w:p w:rsidR="003A0BE4" w:rsidRDefault="003A0BE4" w:rsidP="003A0BE4">
      <w:pPr>
        <w:jc w:val="both"/>
      </w:pPr>
    </w:p>
    <w:p w:rsidR="003A0BE4" w:rsidRDefault="003A0BE4" w:rsidP="003A0BE4">
      <w:pPr>
        <w:jc w:val="both"/>
        <w:rPr>
          <w:u w:val="single"/>
        </w:rPr>
      </w:pPr>
      <w:r>
        <w:rPr>
          <w:u w:val="single"/>
        </w:rPr>
        <w:t>Critique</w:t>
      </w:r>
    </w:p>
    <w:p w:rsidR="003A0BE4" w:rsidRDefault="003A0BE4" w:rsidP="003A0BE4">
      <w:pPr>
        <w:jc w:val="both"/>
      </w:pPr>
      <w:r>
        <w:t xml:space="preserve">Drawer did not make payment (payment made by banker from customer’s account to payee therefore A made payment of an </w:t>
      </w:r>
      <w:r>
        <w:rPr>
          <w:i/>
        </w:rPr>
        <w:t>indebitum</w:t>
      </w:r>
      <w:r>
        <w:t xml:space="preserve"> – should succeed with </w:t>
      </w:r>
      <w:r>
        <w:rPr>
          <w:i/>
        </w:rPr>
        <w:t>condictio</w:t>
      </w:r>
      <w:r>
        <w:t>.</w:t>
      </w: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FNB v B &amp; H Engineering</w:t>
      </w:r>
    </w:p>
    <w:p w:rsidR="003A0BE4" w:rsidRDefault="003A0BE4" w:rsidP="003A0BE4">
      <w:pPr>
        <w:pStyle w:val="ListParagraph"/>
        <w:numPr>
          <w:ilvl w:val="0"/>
          <w:numId w:val="1"/>
        </w:numPr>
        <w:jc w:val="both"/>
      </w:pPr>
      <w:r>
        <w:t xml:space="preserve">Rejects </w:t>
      </w:r>
      <w:r>
        <w:rPr>
          <w:u w:val="single"/>
        </w:rPr>
        <w:t>Govender</w:t>
      </w:r>
    </w:p>
    <w:p w:rsidR="003A0BE4" w:rsidRDefault="003A0BE4" w:rsidP="003A0BE4">
      <w:pPr>
        <w:pStyle w:val="ListParagraph"/>
        <w:numPr>
          <w:ilvl w:val="0"/>
          <w:numId w:val="1"/>
        </w:numPr>
        <w:jc w:val="both"/>
      </w:pPr>
      <w:r>
        <w:t>Sapco draws cheque in favour of B &amp; H in favour of goods ordered from B &amp; H</w:t>
      </w:r>
    </w:p>
    <w:p w:rsidR="003A0BE4" w:rsidRDefault="003A0BE4" w:rsidP="003A0BE4">
      <w:pPr>
        <w:pStyle w:val="ListParagraph"/>
        <w:numPr>
          <w:ilvl w:val="0"/>
          <w:numId w:val="1"/>
        </w:numPr>
        <w:jc w:val="both"/>
      </w:pPr>
      <w:r>
        <w:t>Sapco countermands the cheque</w:t>
      </w:r>
    </w:p>
    <w:p w:rsidR="003A0BE4" w:rsidRDefault="003A0BE4" w:rsidP="003A0BE4">
      <w:pPr>
        <w:pStyle w:val="ListParagraph"/>
        <w:numPr>
          <w:ilvl w:val="0"/>
          <w:numId w:val="1"/>
        </w:numPr>
        <w:jc w:val="both"/>
      </w:pPr>
      <w:r>
        <w:t>Owing to mistake by employee at bank – pays B &amp; H</w:t>
      </w:r>
    </w:p>
    <w:p w:rsidR="003A0BE4" w:rsidRDefault="003A0BE4" w:rsidP="003A0BE4">
      <w:pPr>
        <w:pStyle w:val="ListParagraph"/>
        <w:numPr>
          <w:ilvl w:val="0"/>
          <w:numId w:val="1"/>
        </w:numPr>
        <w:jc w:val="both"/>
      </w:pPr>
      <w:r>
        <w:t>Bank sues B &amp; H for repayment</w:t>
      </w:r>
    </w:p>
    <w:p w:rsidR="003A0BE4" w:rsidRDefault="003A0BE4" w:rsidP="003A0BE4">
      <w:pPr>
        <w:pStyle w:val="ListParagraph"/>
        <w:numPr>
          <w:ilvl w:val="0"/>
          <w:numId w:val="1"/>
        </w:numPr>
        <w:jc w:val="both"/>
      </w:pPr>
      <w:r>
        <w:t>Claim allowed</w:t>
      </w:r>
    </w:p>
    <w:p w:rsidR="003A0BE4" w:rsidRDefault="003A0BE4" w:rsidP="003A0BE4">
      <w:pPr>
        <w:pStyle w:val="ListParagraph"/>
        <w:numPr>
          <w:ilvl w:val="0"/>
          <w:numId w:val="1"/>
        </w:numPr>
        <w:jc w:val="both"/>
      </w:pPr>
      <w:r>
        <w:t xml:space="preserve">Requirements for </w:t>
      </w:r>
      <w:r>
        <w:rPr>
          <w:i/>
        </w:rPr>
        <w:t>condictio sine causa</w:t>
      </w:r>
      <w:r>
        <w:t xml:space="preserve"> met, specifically B &amp; H enriched at expense of Bank.</w:t>
      </w:r>
    </w:p>
    <w:p w:rsidR="003A0BE4" w:rsidRDefault="003A0BE4" w:rsidP="003A0BE4">
      <w:pPr>
        <w:pStyle w:val="ListParagraph"/>
        <w:numPr>
          <w:ilvl w:val="0"/>
          <w:numId w:val="1"/>
        </w:numPr>
        <w:jc w:val="both"/>
      </w:pPr>
      <w:r>
        <w:t>In principle bank may sue the receiver for money paid out on countermanded cheque – in its own name (</w:t>
      </w:r>
      <w:r>
        <w:rPr>
          <w:i/>
        </w:rPr>
        <w:t>solvens</w:t>
      </w:r>
      <w:r>
        <w:t>)</w:t>
      </w:r>
    </w:p>
    <w:p w:rsidR="003A0BE4" w:rsidRDefault="003A0BE4" w:rsidP="003A0BE4">
      <w:pPr>
        <w:pStyle w:val="ListParagraph"/>
        <w:numPr>
          <w:ilvl w:val="0"/>
          <w:numId w:val="1"/>
        </w:numPr>
        <w:jc w:val="both"/>
      </w:pPr>
      <w:r>
        <w:t xml:space="preserve">Payment by bank – </w:t>
      </w:r>
      <w:r>
        <w:rPr>
          <w:i/>
        </w:rPr>
        <w:t>sine causa</w:t>
      </w:r>
    </w:p>
    <w:p w:rsidR="003A0BE4" w:rsidRDefault="003A0BE4" w:rsidP="003A0BE4">
      <w:pPr>
        <w:jc w:val="both"/>
      </w:pPr>
    </w:p>
    <w:p w:rsidR="003A0BE4" w:rsidRDefault="003A0BE4" w:rsidP="003A0BE4">
      <w:pPr>
        <w:jc w:val="both"/>
        <w:rPr>
          <w:u w:val="single"/>
        </w:rPr>
      </w:pPr>
      <w:r>
        <w:rPr>
          <w:u w:val="single"/>
        </w:rPr>
        <w:t>On appeal</w:t>
      </w:r>
    </w:p>
    <w:p w:rsidR="003A0BE4" w:rsidRDefault="003A0BE4" w:rsidP="003A0BE4">
      <w:pPr>
        <w:pStyle w:val="ListParagraph"/>
        <w:numPr>
          <w:ilvl w:val="0"/>
          <w:numId w:val="1"/>
        </w:numPr>
        <w:jc w:val="both"/>
      </w:pPr>
      <w:r>
        <w:t>Held bank’s claim should not succeed.</w:t>
      </w:r>
    </w:p>
    <w:p w:rsidR="003A0BE4" w:rsidRDefault="003A0BE4" w:rsidP="003A0BE4">
      <w:pPr>
        <w:pStyle w:val="ListParagraph"/>
        <w:numPr>
          <w:ilvl w:val="0"/>
          <w:numId w:val="1"/>
        </w:numPr>
        <w:jc w:val="both"/>
      </w:pPr>
      <w:r>
        <w:t>Where parties agreed to make and accept payment of debt by cheque, debt is extinguished when bank paid to payee whether or not authorised.</w:t>
      </w:r>
    </w:p>
    <w:p w:rsidR="003A0BE4" w:rsidRDefault="003A0BE4" w:rsidP="003A0BE4">
      <w:pPr>
        <w:pStyle w:val="ListParagraph"/>
        <w:numPr>
          <w:ilvl w:val="0"/>
          <w:numId w:val="1"/>
        </w:numPr>
        <w:jc w:val="both"/>
      </w:pPr>
      <w:r>
        <w:t>B &amp; H not enriched.  Receipt of amount balanced loss of claim against Sapco.</w:t>
      </w:r>
    </w:p>
    <w:p w:rsidR="003A0BE4" w:rsidRDefault="003A0BE4" w:rsidP="003A0BE4">
      <w:pPr>
        <w:pStyle w:val="ListParagraph"/>
        <w:jc w:val="both"/>
      </w:pPr>
    </w:p>
    <w:p w:rsidR="003A0BE4" w:rsidRDefault="003A0BE4" w:rsidP="003A0BE4">
      <w:pPr>
        <w:jc w:val="both"/>
        <w:rPr>
          <w:u w:val="single"/>
        </w:rPr>
      </w:pPr>
      <w:r>
        <w:rPr>
          <w:u w:val="single"/>
        </w:rPr>
        <w:t>Position now</w:t>
      </w:r>
    </w:p>
    <w:p w:rsidR="003A0BE4" w:rsidRDefault="003A0BE4" w:rsidP="003A0BE4">
      <w:pPr>
        <w:jc w:val="both"/>
      </w:pPr>
      <w:r>
        <w:t xml:space="preserve"> Bank will not have enrichment claim against beneficiary as long as underlying debt was extinguished by delivery and payment of the cheque.</w:t>
      </w: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Leeuw v FNB</w:t>
      </w:r>
    </w:p>
    <w:p w:rsidR="003A0BE4" w:rsidRDefault="003A0BE4" w:rsidP="003A0BE4">
      <w:pPr>
        <w:pStyle w:val="ListParagraph"/>
        <w:numPr>
          <w:ilvl w:val="0"/>
          <w:numId w:val="1"/>
        </w:numPr>
        <w:jc w:val="both"/>
      </w:pPr>
      <w:r>
        <w:t>L deposited 2 cheques into account with FNB</w:t>
      </w:r>
    </w:p>
    <w:p w:rsidR="003A0BE4" w:rsidRDefault="003A0BE4" w:rsidP="003A0BE4">
      <w:pPr>
        <w:pStyle w:val="ListParagraph"/>
        <w:numPr>
          <w:ilvl w:val="0"/>
          <w:numId w:val="1"/>
        </w:numPr>
        <w:jc w:val="both"/>
      </w:pPr>
      <w:r>
        <w:t>L allowed to draw money on basis of first deposit</w:t>
      </w:r>
    </w:p>
    <w:p w:rsidR="003A0BE4" w:rsidRDefault="003A0BE4" w:rsidP="003A0BE4">
      <w:pPr>
        <w:pStyle w:val="ListParagraph"/>
        <w:numPr>
          <w:ilvl w:val="0"/>
          <w:numId w:val="1"/>
        </w:numPr>
        <w:jc w:val="both"/>
      </w:pPr>
      <w:r>
        <w:t xml:space="preserve">Signatures on cheques forged – bank reversed credits and claimed amount paid to L with </w:t>
      </w:r>
      <w:r>
        <w:rPr>
          <w:i/>
        </w:rPr>
        <w:t>condictio indebiti</w:t>
      </w:r>
      <w:r>
        <w:t>.</w:t>
      </w:r>
    </w:p>
    <w:p w:rsidR="003A0BE4" w:rsidRDefault="003A0BE4" w:rsidP="003A0BE4">
      <w:pPr>
        <w:pStyle w:val="ListParagraph"/>
        <w:numPr>
          <w:ilvl w:val="0"/>
          <w:numId w:val="1"/>
        </w:numPr>
        <w:jc w:val="both"/>
      </w:pPr>
      <w:r>
        <w:t>L pleaded estoppel.  (Bank misrepresented that cheques good for money)</w:t>
      </w:r>
    </w:p>
    <w:p w:rsidR="003A0BE4" w:rsidRDefault="003A0BE4" w:rsidP="003A0BE4">
      <w:pPr>
        <w:pStyle w:val="ListParagraph"/>
        <w:numPr>
          <w:ilvl w:val="0"/>
          <w:numId w:val="1"/>
        </w:numPr>
        <w:jc w:val="both"/>
      </w:pPr>
      <w:r>
        <w:t>L relied on bank official to help fill in bank deposit slips and check if deposits acceptable.</w:t>
      </w:r>
    </w:p>
    <w:p w:rsidR="003A0BE4" w:rsidRDefault="003A0BE4" w:rsidP="003A0BE4">
      <w:pPr>
        <w:pStyle w:val="ListParagraph"/>
        <w:numPr>
          <w:ilvl w:val="0"/>
          <w:numId w:val="1"/>
        </w:numPr>
        <w:jc w:val="both"/>
      </w:pPr>
      <w:r>
        <w:t>Estoppel failed.  Bank not guaranteed that cheque would pay.  Reasonable person would not have believed that the bank was guaranteeing the funds represented by the cheque.</w:t>
      </w:r>
    </w:p>
    <w:p w:rsidR="003A0BE4" w:rsidRDefault="003A0BE4" w:rsidP="003A0BE4">
      <w:pPr>
        <w:pStyle w:val="ListParagraph"/>
        <w:numPr>
          <w:ilvl w:val="0"/>
          <w:numId w:val="1"/>
        </w:numPr>
        <w:jc w:val="both"/>
      </w:pPr>
      <w:r>
        <w:lastRenderedPageBreak/>
        <w:t>Bank’s claim succeeded.</w:t>
      </w:r>
    </w:p>
    <w:p w:rsidR="003A0BE4" w:rsidRDefault="003A0BE4" w:rsidP="003A0BE4">
      <w:pPr>
        <w:jc w:val="both"/>
      </w:pPr>
    </w:p>
    <w:p w:rsidR="003A0BE4" w:rsidRDefault="003A0BE4" w:rsidP="003A0BE4">
      <w:pPr>
        <w:pBdr>
          <w:bottom w:val="single" w:sz="12" w:space="1" w:color="auto"/>
        </w:pBdr>
        <w:jc w:val="both"/>
      </w:pPr>
      <w:r>
        <w:softHyphen/>
      </w:r>
      <w:r>
        <w:softHyphen/>
      </w:r>
      <w:r>
        <w:softHyphen/>
      </w:r>
    </w:p>
    <w:p w:rsidR="003A0BE4" w:rsidRDefault="003A0BE4" w:rsidP="003A0BE4">
      <w:pPr>
        <w:jc w:val="both"/>
      </w:pPr>
      <w:r>
        <w:softHyphen/>
      </w:r>
    </w:p>
    <w:p w:rsidR="003A0BE4" w:rsidRDefault="003A0BE4" w:rsidP="003A0BE4">
      <w:pPr>
        <w:jc w:val="both"/>
        <w:rPr>
          <w:b/>
          <w:u w:val="single"/>
        </w:rPr>
      </w:pPr>
      <w:r>
        <w:rPr>
          <w:b/>
          <w:u w:val="single"/>
        </w:rPr>
        <w:t>Odendaal v Van Oudtshoorn</w:t>
      </w:r>
    </w:p>
    <w:p w:rsidR="003A0BE4" w:rsidRDefault="003A0BE4" w:rsidP="003A0BE4">
      <w:pPr>
        <w:jc w:val="both"/>
      </w:pPr>
      <w:r>
        <w:t>Re:</w:t>
      </w:r>
      <w:r>
        <w:tab/>
        <w:t xml:space="preserve">Acknowledging extended </w:t>
      </w:r>
      <w:r>
        <w:rPr>
          <w:i/>
        </w:rPr>
        <w:t xml:space="preserve">negotiorum gestorum </w:t>
      </w:r>
      <w:r>
        <w:t>as independent enrichment action in SA law)</w:t>
      </w:r>
    </w:p>
    <w:p w:rsidR="003A0BE4" w:rsidRDefault="003A0BE4" w:rsidP="003A0BE4">
      <w:pPr>
        <w:jc w:val="both"/>
      </w:pPr>
    </w:p>
    <w:p w:rsidR="003A0BE4" w:rsidRDefault="003A0BE4" w:rsidP="003A0BE4">
      <w:pPr>
        <w:pStyle w:val="ListParagraph"/>
        <w:numPr>
          <w:ilvl w:val="0"/>
          <w:numId w:val="1"/>
        </w:numPr>
        <w:jc w:val="both"/>
      </w:pPr>
      <w:r>
        <w:t>A took over business enterprise from B</w:t>
      </w:r>
    </w:p>
    <w:p w:rsidR="003A0BE4" w:rsidRDefault="003A0BE4" w:rsidP="003A0BE4">
      <w:pPr>
        <w:pStyle w:val="ListParagraph"/>
        <w:numPr>
          <w:ilvl w:val="0"/>
          <w:numId w:val="1"/>
        </w:numPr>
        <w:jc w:val="both"/>
      </w:pPr>
      <w:r>
        <w:t>Ordered goods from C</w:t>
      </w:r>
    </w:p>
    <w:p w:rsidR="003A0BE4" w:rsidRDefault="003A0BE4" w:rsidP="003A0BE4">
      <w:pPr>
        <w:pStyle w:val="ListParagraph"/>
        <w:numPr>
          <w:ilvl w:val="0"/>
          <w:numId w:val="1"/>
        </w:numPr>
        <w:jc w:val="both"/>
      </w:pPr>
      <w:r>
        <w:t>C refused to carry out order before B pays debts</w:t>
      </w:r>
    </w:p>
    <w:p w:rsidR="003A0BE4" w:rsidRDefault="003A0BE4" w:rsidP="003A0BE4">
      <w:pPr>
        <w:pStyle w:val="ListParagraph"/>
        <w:numPr>
          <w:ilvl w:val="0"/>
          <w:numId w:val="1"/>
        </w:numPr>
        <w:jc w:val="both"/>
      </w:pPr>
      <w:r>
        <w:t>A paid debts without B’s knowledge and in absence of instructions from B</w:t>
      </w:r>
    </w:p>
    <w:p w:rsidR="003A0BE4" w:rsidRDefault="003A0BE4" w:rsidP="003A0BE4">
      <w:pPr>
        <w:pStyle w:val="ListParagraph"/>
        <w:numPr>
          <w:ilvl w:val="0"/>
          <w:numId w:val="1"/>
        </w:numPr>
        <w:jc w:val="both"/>
      </w:pPr>
      <w:r>
        <w:t>A’s aim was to further his own interests</w:t>
      </w:r>
    </w:p>
    <w:p w:rsidR="003A0BE4" w:rsidRDefault="003A0BE4" w:rsidP="003A0BE4">
      <w:pPr>
        <w:pStyle w:val="ListParagraph"/>
        <w:numPr>
          <w:ilvl w:val="0"/>
          <w:numId w:val="1"/>
        </w:numPr>
        <w:jc w:val="both"/>
      </w:pPr>
      <w:r>
        <w:t>A reclaimed amount paid to C from B</w:t>
      </w:r>
    </w:p>
    <w:p w:rsidR="003A0BE4" w:rsidRDefault="003A0BE4" w:rsidP="003A0BE4">
      <w:pPr>
        <w:pStyle w:val="ListParagraph"/>
        <w:numPr>
          <w:ilvl w:val="0"/>
          <w:numId w:val="1"/>
        </w:numPr>
        <w:jc w:val="both"/>
      </w:pPr>
      <w:r>
        <w:t xml:space="preserve">Court (obiter) expressed strong doubt about whether a court would today grant gestor action who acted contrary to express prohibition by </w:t>
      </w:r>
      <w:r>
        <w:rPr>
          <w:i/>
        </w:rPr>
        <w:t>dominus</w:t>
      </w:r>
    </w:p>
    <w:p w:rsidR="003A0BE4" w:rsidRDefault="003A0BE4" w:rsidP="003A0BE4">
      <w:pPr>
        <w:pStyle w:val="ListParagraph"/>
        <w:numPr>
          <w:ilvl w:val="0"/>
          <w:numId w:val="1"/>
        </w:numPr>
        <w:jc w:val="both"/>
      </w:pPr>
      <w:r>
        <w:rPr>
          <w:u w:val="single"/>
        </w:rPr>
        <w:t>Standard Bank v Taylam</w:t>
      </w:r>
      <w:r>
        <w:t xml:space="preserve"> (should be followed)</w:t>
      </w:r>
    </w:p>
    <w:p w:rsidR="003A0BE4" w:rsidRDefault="003A0BE4" w:rsidP="003A0BE4">
      <w:pPr>
        <w:pStyle w:val="ListParagraph"/>
        <w:numPr>
          <w:ilvl w:val="0"/>
          <w:numId w:val="1"/>
        </w:numPr>
        <w:jc w:val="both"/>
      </w:pPr>
      <w:r>
        <w:t xml:space="preserve">Acting contrary to wishes of </w:t>
      </w:r>
      <w:r>
        <w:rPr>
          <w:i/>
        </w:rPr>
        <w:t>dominus</w:t>
      </w:r>
      <w:r>
        <w:t xml:space="preserve"> did not constitute under all circumstances a bar to enrichment action</w:t>
      </w:r>
    </w:p>
    <w:p w:rsidR="003A0BE4" w:rsidRDefault="003A0BE4" w:rsidP="003A0BE4">
      <w:pPr>
        <w:pStyle w:val="ListParagraph"/>
        <w:numPr>
          <w:ilvl w:val="0"/>
          <w:numId w:val="1"/>
        </w:numPr>
        <w:jc w:val="both"/>
      </w:pPr>
      <w:r>
        <w:t>Must show some just cause for disregarding wishes.</w:t>
      </w:r>
    </w:p>
    <w:p w:rsidR="003A0BE4" w:rsidRDefault="003A0BE4" w:rsidP="003A0BE4">
      <w:pPr>
        <w:pStyle w:val="ListParagraph"/>
        <w:numPr>
          <w:ilvl w:val="0"/>
          <w:numId w:val="1"/>
        </w:numPr>
        <w:jc w:val="both"/>
      </w:pPr>
      <w:r>
        <w:t xml:space="preserve">If B instructed A to pay, A could claim on grounds of </w:t>
      </w:r>
      <w:r>
        <w:rPr>
          <w:i/>
        </w:rPr>
        <w:t>mandatum</w:t>
      </w:r>
      <w:r>
        <w:t xml:space="preserve">.  If A paid with aim of promoting B’s interests without B’s knowledge, A could reclaim on grounds of </w:t>
      </w:r>
      <w:r>
        <w:rPr>
          <w:i/>
        </w:rPr>
        <w:t>negotiorum gestio</w:t>
      </w:r>
      <w:r>
        <w:t>.</w:t>
      </w:r>
    </w:p>
    <w:p w:rsidR="003A0BE4" w:rsidRDefault="003A0BE4" w:rsidP="003A0BE4">
      <w:pPr>
        <w:pStyle w:val="ListParagraph"/>
        <w:numPr>
          <w:ilvl w:val="0"/>
          <w:numId w:val="1"/>
        </w:numPr>
        <w:jc w:val="both"/>
      </w:pPr>
      <w:r>
        <w:t>A can in fact claim from B on grounds of undue enrichment</w:t>
      </w:r>
    </w:p>
    <w:p w:rsidR="003A0BE4" w:rsidRDefault="003A0BE4" w:rsidP="003A0BE4">
      <w:pPr>
        <w:pStyle w:val="ListParagraph"/>
        <w:numPr>
          <w:ilvl w:val="0"/>
          <w:numId w:val="1"/>
        </w:numPr>
        <w:jc w:val="both"/>
      </w:pPr>
      <w:r>
        <w:t>A’s case meets all requirements for undue enrichment claim</w:t>
      </w:r>
    </w:p>
    <w:p w:rsidR="003A0BE4" w:rsidRDefault="003A0BE4" w:rsidP="003A0BE4">
      <w:pPr>
        <w:pStyle w:val="ListParagraph"/>
        <w:numPr>
          <w:ilvl w:val="1"/>
          <w:numId w:val="1"/>
        </w:numPr>
        <w:jc w:val="both"/>
      </w:pPr>
      <w:r>
        <w:t>B is enriched at the expense of A – A is impoverished.</w:t>
      </w:r>
    </w:p>
    <w:p w:rsidR="003A0BE4" w:rsidRDefault="003A0BE4" w:rsidP="003A0BE4">
      <w:pPr>
        <w:pStyle w:val="ListParagraph"/>
        <w:numPr>
          <w:ilvl w:val="1"/>
          <w:numId w:val="1"/>
        </w:numPr>
        <w:jc w:val="both"/>
      </w:pPr>
      <w:r>
        <w:t xml:space="preserve">B’s enrichment is </w:t>
      </w:r>
      <w:r>
        <w:rPr>
          <w:i/>
        </w:rPr>
        <w:t>sine causa</w:t>
      </w:r>
    </w:p>
    <w:p w:rsidR="003A0BE4" w:rsidRDefault="003A0BE4" w:rsidP="003A0BE4">
      <w:pPr>
        <w:pStyle w:val="ListParagraph"/>
        <w:numPr>
          <w:ilvl w:val="0"/>
          <w:numId w:val="1"/>
        </w:numPr>
        <w:jc w:val="both"/>
      </w:pPr>
      <w:r>
        <w:t>Every individual case examined.</w:t>
      </w: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Rubin v Botha</w:t>
      </w:r>
    </w:p>
    <w:p w:rsidR="003A0BE4" w:rsidRDefault="003A0BE4" w:rsidP="003A0BE4">
      <w:pPr>
        <w:pStyle w:val="ListParagraph"/>
        <w:numPr>
          <w:ilvl w:val="0"/>
          <w:numId w:val="1"/>
        </w:numPr>
        <w:jc w:val="both"/>
      </w:pPr>
      <w:r>
        <w:t>A and R enter into agreement of lease.  A have use and occupation of portion of R’s farm, 10 yrs without payment of rent.  A would erect buildings on property that would become property of R on expiry of lease.</w:t>
      </w:r>
    </w:p>
    <w:p w:rsidR="003A0BE4" w:rsidRDefault="003A0BE4" w:rsidP="003A0BE4">
      <w:pPr>
        <w:pStyle w:val="ListParagraph"/>
        <w:numPr>
          <w:ilvl w:val="0"/>
          <w:numId w:val="1"/>
        </w:numPr>
        <w:jc w:val="both"/>
      </w:pPr>
      <w:r>
        <w:t>A erects buildings and occupies farm for 3 years.</w:t>
      </w:r>
    </w:p>
    <w:p w:rsidR="003A0BE4" w:rsidRDefault="003A0BE4" w:rsidP="003A0BE4">
      <w:pPr>
        <w:pStyle w:val="ListParagraph"/>
        <w:numPr>
          <w:ilvl w:val="0"/>
          <w:numId w:val="1"/>
        </w:numPr>
        <w:jc w:val="both"/>
      </w:pPr>
      <w:r>
        <w:t>R notice to vacate on grounds agreement null and void</w:t>
      </w:r>
    </w:p>
    <w:p w:rsidR="003A0BE4" w:rsidRDefault="003A0BE4" w:rsidP="003A0BE4">
      <w:pPr>
        <w:pStyle w:val="ListParagraph"/>
        <w:numPr>
          <w:ilvl w:val="0"/>
          <w:numId w:val="1"/>
        </w:numPr>
        <w:jc w:val="both"/>
      </w:pPr>
      <w:r>
        <w:t>A accepts provided he is compensated for costs of erected buildings</w:t>
      </w:r>
    </w:p>
    <w:p w:rsidR="003A0BE4" w:rsidRDefault="003A0BE4" w:rsidP="003A0BE4">
      <w:pPr>
        <w:pStyle w:val="ListParagraph"/>
        <w:numPr>
          <w:ilvl w:val="0"/>
          <w:numId w:val="1"/>
        </w:numPr>
        <w:jc w:val="both"/>
      </w:pPr>
      <w:r>
        <w:t xml:space="preserve">A = </w:t>
      </w:r>
      <w:r>
        <w:rPr>
          <w:i/>
        </w:rPr>
        <w:t>bona fide</w:t>
      </w:r>
      <w:r>
        <w:t xml:space="preserve"> detentor – right to compensation</w:t>
      </w:r>
    </w:p>
    <w:p w:rsidR="003A0BE4" w:rsidRDefault="003A0BE4" w:rsidP="003A0BE4">
      <w:pPr>
        <w:jc w:val="both"/>
      </w:pPr>
    </w:p>
    <w:p w:rsidR="003A0BE4" w:rsidRDefault="003A0BE4" w:rsidP="003A0BE4">
      <w:pPr>
        <w:jc w:val="both"/>
      </w:pPr>
      <w:r>
        <w:t>Calculated:</w:t>
      </w:r>
    </w:p>
    <w:p w:rsidR="003A0BE4" w:rsidRDefault="003A0BE4" w:rsidP="003A0BE4">
      <w:pPr>
        <w:jc w:val="both"/>
      </w:pPr>
      <w:r>
        <w:t>Useful expenses or increase in value of property – whichever is the least.  Innis J’s judgment criticised: Used invalid agreement to calculate.</w:t>
      </w:r>
    </w:p>
    <w:p w:rsidR="003A0BE4" w:rsidRDefault="003A0BE4" w:rsidP="003A0BE4">
      <w:pPr>
        <w:jc w:val="both"/>
      </w:pPr>
    </w:p>
    <w:p w:rsidR="003A0BE4" w:rsidRDefault="003A0BE4" w:rsidP="003A0BE4">
      <w:pPr>
        <w:jc w:val="both"/>
      </w:pPr>
      <w:r>
        <w:t>Action:</w:t>
      </w:r>
      <w:r>
        <w:tab/>
        <w:t xml:space="preserve">extended </w:t>
      </w:r>
      <w:r>
        <w:rPr>
          <w:i/>
        </w:rPr>
        <w:t>negotiorum gestio</w:t>
      </w:r>
      <w:r>
        <w:t xml:space="preserve"> (</w:t>
      </w:r>
      <w:r>
        <w:rPr>
          <w:i/>
        </w:rPr>
        <w:t>action netogiorum gestorum utilis</w:t>
      </w:r>
      <w:r>
        <w:t>).</w:t>
      </w: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Fletcher v Bulawayo Waterworks</w:t>
      </w:r>
    </w:p>
    <w:p w:rsidR="003A0BE4" w:rsidRDefault="003A0BE4" w:rsidP="003A0BE4">
      <w:pPr>
        <w:pStyle w:val="ListParagraph"/>
        <w:numPr>
          <w:ilvl w:val="0"/>
          <w:numId w:val="1"/>
        </w:numPr>
        <w:jc w:val="both"/>
      </w:pPr>
      <w:r>
        <w:t>Mistake about boundaries of leased property</w:t>
      </w:r>
    </w:p>
    <w:p w:rsidR="003A0BE4" w:rsidRDefault="003A0BE4" w:rsidP="003A0BE4">
      <w:pPr>
        <w:pStyle w:val="ListParagraph"/>
        <w:numPr>
          <w:ilvl w:val="0"/>
          <w:numId w:val="1"/>
        </w:numPr>
        <w:jc w:val="both"/>
      </w:pPr>
      <w:r>
        <w:t>Lessee drilled borehole on plaintiff’s land and sold water</w:t>
      </w:r>
    </w:p>
    <w:p w:rsidR="003A0BE4" w:rsidRDefault="003A0BE4" w:rsidP="003A0BE4">
      <w:pPr>
        <w:pStyle w:val="ListParagraph"/>
        <w:numPr>
          <w:ilvl w:val="0"/>
          <w:numId w:val="1"/>
        </w:numPr>
        <w:jc w:val="both"/>
      </w:pPr>
      <w:r>
        <w:t>Plaintiff claimed ejectment</w:t>
      </w:r>
    </w:p>
    <w:p w:rsidR="003A0BE4" w:rsidRDefault="003A0BE4" w:rsidP="003A0BE4">
      <w:pPr>
        <w:pStyle w:val="ListParagraph"/>
        <w:numPr>
          <w:ilvl w:val="0"/>
          <w:numId w:val="1"/>
        </w:numPr>
        <w:jc w:val="both"/>
      </w:pPr>
      <w:r>
        <w:t xml:space="preserve">Defendant claimed </w:t>
      </w:r>
      <w:r>
        <w:rPr>
          <w:i/>
        </w:rPr>
        <w:t>ius retentionis</w:t>
      </w:r>
      <w:r>
        <w:t xml:space="preserve"> until compensated</w:t>
      </w:r>
    </w:p>
    <w:p w:rsidR="003A0BE4" w:rsidRDefault="003A0BE4" w:rsidP="003A0BE4">
      <w:pPr>
        <w:pStyle w:val="ListParagraph"/>
        <w:numPr>
          <w:ilvl w:val="0"/>
          <w:numId w:val="1"/>
        </w:numPr>
        <w:jc w:val="both"/>
      </w:pPr>
      <w:r>
        <w:t xml:space="preserve">Held </w:t>
      </w:r>
      <w:r>
        <w:rPr>
          <w:i/>
        </w:rPr>
        <w:t>bona fide</w:t>
      </w:r>
      <w:r>
        <w:t xml:space="preserve"> possessors equal footing to </w:t>
      </w:r>
      <w:r>
        <w:rPr>
          <w:i/>
        </w:rPr>
        <w:t>bona fide detentors</w:t>
      </w:r>
    </w:p>
    <w:p w:rsidR="003A0BE4" w:rsidRDefault="003A0BE4" w:rsidP="003A0BE4">
      <w:pPr>
        <w:pStyle w:val="ListParagraph"/>
        <w:numPr>
          <w:ilvl w:val="0"/>
          <w:numId w:val="1"/>
        </w:numPr>
        <w:jc w:val="both"/>
      </w:pPr>
      <w:r>
        <w:t>Differ in one respect: re compensation for improvements.</w:t>
      </w:r>
    </w:p>
    <w:p w:rsidR="003A0BE4" w:rsidRDefault="003A0BE4" w:rsidP="003A0BE4">
      <w:pPr>
        <w:pStyle w:val="ListParagraph"/>
        <w:numPr>
          <w:ilvl w:val="0"/>
          <w:numId w:val="1"/>
        </w:numPr>
        <w:jc w:val="both"/>
      </w:pPr>
      <w:r>
        <w:t>Dententor: Equitable amount for use of ground may be subtracted from value increased.</w:t>
      </w:r>
    </w:p>
    <w:p w:rsidR="003A0BE4" w:rsidRDefault="003A0BE4" w:rsidP="003A0BE4">
      <w:pPr>
        <w:pStyle w:val="ListParagraph"/>
        <w:numPr>
          <w:ilvl w:val="0"/>
          <w:numId w:val="1"/>
        </w:numPr>
        <w:jc w:val="both"/>
      </w:pPr>
      <w:r>
        <w:t>Possessor: Only value of fruits gathered subtracted (minus production costs)</w:t>
      </w:r>
    </w:p>
    <w:p w:rsidR="003A0BE4" w:rsidRDefault="003A0BE4" w:rsidP="003A0BE4">
      <w:pPr>
        <w:pStyle w:val="ListParagraph"/>
        <w:numPr>
          <w:ilvl w:val="0"/>
          <w:numId w:val="1"/>
        </w:numPr>
        <w:jc w:val="both"/>
      </w:pPr>
      <w:r>
        <w:t>Value of gathered fruits obtained from improvements not included.</w:t>
      </w:r>
    </w:p>
    <w:p w:rsidR="003A0BE4" w:rsidRDefault="003A0BE4" w:rsidP="003A0BE4">
      <w:pPr>
        <w:pStyle w:val="ListParagraph"/>
        <w:numPr>
          <w:ilvl w:val="0"/>
          <w:numId w:val="1"/>
        </w:numPr>
        <w:jc w:val="both"/>
      </w:pPr>
      <w:r>
        <w:t xml:space="preserve">In </w:t>
      </w:r>
      <w:r>
        <w:rPr>
          <w:i/>
        </w:rPr>
        <w:t>casu</w:t>
      </w:r>
      <w:r>
        <w:t>: Value of water obtained not included.</w:t>
      </w:r>
    </w:p>
    <w:p w:rsidR="003A0BE4" w:rsidRDefault="003A0BE4" w:rsidP="003A0BE4">
      <w:pPr>
        <w:jc w:val="both"/>
      </w:pP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rPr>
          <w:b/>
          <w:u w:val="single"/>
        </w:rPr>
      </w:pPr>
    </w:p>
    <w:p w:rsidR="003A0BE4" w:rsidRDefault="003A0BE4" w:rsidP="003A0BE4">
      <w:pPr>
        <w:jc w:val="both"/>
        <w:rPr>
          <w:b/>
          <w:u w:val="single"/>
        </w:rPr>
      </w:pPr>
      <w:r>
        <w:rPr>
          <w:b/>
          <w:u w:val="single"/>
        </w:rPr>
        <w:t>Kommissaris van Binnelandse Inkomste v Willers</w:t>
      </w:r>
    </w:p>
    <w:p w:rsidR="003A0BE4" w:rsidRDefault="003A0BE4" w:rsidP="003A0BE4">
      <w:pPr>
        <w:pStyle w:val="ListParagraph"/>
        <w:numPr>
          <w:ilvl w:val="0"/>
          <w:numId w:val="1"/>
        </w:numPr>
        <w:jc w:val="both"/>
      </w:pPr>
      <w:r>
        <w:t xml:space="preserve">Liquidator makes payments to respondents (shareholders) </w:t>
      </w:r>
      <w:r>
        <w:rPr>
          <w:i/>
        </w:rPr>
        <w:t>bona fide</w:t>
      </w:r>
    </w:p>
    <w:p w:rsidR="003A0BE4" w:rsidRDefault="003A0BE4" w:rsidP="003A0BE4">
      <w:pPr>
        <w:pStyle w:val="ListParagraph"/>
        <w:numPr>
          <w:ilvl w:val="0"/>
          <w:numId w:val="1"/>
        </w:numPr>
        <w:jc w:val="both"/>
      </w:pPr>
      <w:r>
        <w:t>Believed respondents were entitled to receive full amount – which included amount which company owed to appellant for unpaid income tax.</w:t>
      </w:r>
    </w:p>
    <w:p w:rsidR="003A0BE4" w:rsidRDefault="003A0BE4" w:rsidP="003A0BE4">
      <w:pPr>
        <w:pStyle w:val="ListParagraph"/>
        <w:numPr>
          <w:ilvl w:val="0"/>
          <w:numId w:val="1"/>
        </w:numPr>
        <w:jc w:val="both"/>
      </w:pPr>
      <w:r>
        <w:t>Respondents unjustifiably enriched as against appellant</w:t>
      </w:r>
    </w:p>
    <w:p w:rsidR="003A0BE4" w:rsidRDefault="003A0BE4" w:rsidP="003A0BE4">
      <w:pPr>
        <w:pStyle w:val="ListParagraph"/>
        <w:numPr>
          <w:ilvl w:val="0"/>
          <w:numId w:val="1"/>
        </w:numPr>
        <w:jc w:val="both"/>
      </w:pPr>
      <w:r>
        <w:t xml:space="preserve">Respondents excepted to claim </w:t>
      </w:r>
    </w:p>
    <w:p w:rsidR="003A0BE4" w:rsidRDefault="003A0BE4" w:rsidP="003A0BE4">
      <w:pPr>
        <w:pStyle w:val="ListParagraph"/>
        <w:numPr>
          <w:ilvl w:val="1"/>
          <w:numId w:val="1"/>
        </w:numPr>
        <w:jc w:val="both"/>
      </w:pPr>
      <w:r>
        <w:t xml:space="preserve">Based on </w:t>
      </w:r>
      <w:r>
        <w:rPr>
          <w:i/>
        </w:rPr>
        <w:t xml:space="preserve">condictio indebiti / </w:t>
      </w:r>
      <w:r>
        <w:t>enrichment</w:t>
      </w:r>
    </w:p>
    <w:p w:rsidR="003A0BE4" w:rsidRDefault="003A0BE4" w:rsidP="003A0BE4">
      <w:pPr>
        <w:pStyle w:val="ListParagraph"/>
        <w:numPr>
          <w:ilvl w:val="1"/>
          <w:numId w:val="1"/>
        </w:numPr>
        <w:jc w:val="both"/>
      </w:pPr>
      <w:r>
        <w:t>No common law action available to unpaid creditor of company against shareholder (received more from dissolution of company than he would have received if creditor duly paid)</w:t>
      </w:r>
    </w:p>
    <w:p w:rsidR="003A0BE4" w:rsidRDefault="003A0BE4" w:rsidP="003A0BE4">
      <w:pPr>
        <w:pStyle w:val="ListParagraph"/>
        <w:numPr>
          <w:ilvl w:val="0"/>
          <w:numId w:val="1"/>
        </w:numPr>
        <w:jc w:val="both"/>
      </w:pPr>
      <w:r>
        <w:t xml:space="preserve">Appeal court did not overrule </w:t>
      </w:r>
      <w:r>
        <w:rPr>
          <w:u w:val="single"/>
        </w:rPr>
        <w:t>Nortje v Pool</w:t>
      </w:r>
      <w:r>
        <w:t xml:space="preserve"> but held that court is not precluded from accepting liability for undue enrichment if not previously recognised in same or similar circumstances.</w:t>
      </w:r>
    </w:p>
    <w:p w:rsidR="003A0BE4" w:rsidRDefault="003A0BE4" w:rsidP="003A0BE4">
      <w:pPr>
        <w:pStyle w:val="ListParagraph"/>
        <w:numPr>
          <w:ilvl w:val="0"/>
          <w:numId w:val="1"/>
        </w:numPr>
        <w:jc w:val="both"/>
      </w:pPr>
      <w:r>
        <w:t>Encouragement towards extension of enrichment liability where need exists</w:t>
      </w:r>
    </w:p>
    <w:p w:rsidR="003A0BE4" w:rsidRDefault="003A0BE4" w:rsidP="003A0BE4">
      <w:pPr>
        <w:jc w:val="both"/>
      </w:pPr>
    </w:p>
    <w:p w:rsidR="003A0BE4" w:rsidRDefault="003A0BE4" w:rsidP="003A0BE4">
      <w:pPr>
        <w:pBdr>
          <w:bottom w:val="dotted" w:sz="24" w:space="1" w:color="auto"/>
        </w:pBdr>
        <w:jc w:val="both"/>
      </w:pPr>
    </w:p>
    <w:p w:rsidR="003A0BE4" w:rsidRDefault="003A0BE4" w:rsidP="003A0BE4">
      <w:pPr>
        <w:jc w:val="both"/>
      </w:pPr>
    </w:p>
    <w:p w:rsidR="003A0BE4" w:rsidRDefault="003A0BE4" w:rsidP="003A0BE4">
      <w:pPr>
        <w:jc w:val="both"/>
        <w:rPr>
          <w:b/>
        </w:rPr>
      </w:pPr>
      <w:r>
        <w:rPr>
          <w:b/>
        </w:rPr>
        <w:t>ESTOPPEL</w:t>
      </w:r>
    </w:p>
    <w:p w:rsidR="003A0BE4" w:rsidRDefault="003A0BE4" w:rsidP="003A0BE4">
      <w:pPr>
        <w:pBdr>
          <w:bottom w:val="dotted" w:sz="24" w:space="1" w:color="auto"/>
        </w:pBdr>
        <w:jc w:val="both"/>
        <w:rPr>
          <w:b/>
        </w:rPr>
      </w:pPr>
    </w:p>
    <w:p w:rsidR="003A0BE4" w:rsidRDefault="003A0BE4" w:rsidP="003A0BE4">
      <w:pPr>
        <w:jc w:val="both"/>
        <w:rPr>
          <w:b/>
        </w:rPr>
      </w:pPr>
    </w:p>
    <w:p w:rsidR="003A0BE4" w:rsidRDefault="003A0BE4" w:rsidP="003A0BE4">
      <w:pPr>
        <w:jc w:val="both"/>
        <w:rPr>
          <w:b/>
          <w:u w:val="single"/>
        </w:rPr>
      </w:pPr>
      <w:r>
        <w:rPr>
          <w:b/>
          <w:u w:val="single"/>
        </w:rPr>
        <w:t>Thomas v Baumann &amp; Gilfillan</w:t>
      </w:r>
    </w:p>
    <w:p w:rsidR="003A0BE4" w:rsidRDefault="003A0BE4" w:rsidP="003A0BE4">
      <w:pPr>
        <w:pStyle w:val="ListParagraph"/>
        <w:numPr>
          <w:ilvl w:val="0"/>
          <w:numId w:val="1"/>
        </w:numPr>
        <w:jc w:val="both"/>
      </w:pPr>
      <w:r>
        <w:t>Thomas undertook to pay B &amp; G a sum which her brother owed to them</w:t>
      </w:r>
    </w:p>
    <w:p w:rsidR="003A0BE4" w:rsidRDefault="003A0BE4" w:rsidP="003A0BE4">
      <w:pPr>
        <w:pStyle w:val="ListParagraph"/>
        <w:numPr>
          <w:ilvl w:val="0"/>
          <w:numId w:val="1"/>
        </w:numPr>
        <w:jc w:val="both"/>
      </w:pPr>
      <w:r>
        <w:t>Contract of suretyship – unless she owed her brother a larger amount</w:t>
      </w:r>
    </w:p>
    <w:p w:rsidR="003A0BE4" w:rsidRDefault="003A0BE4" w:rsidP="003A0BE4">
      <w:pPr>
        <w:pStyle w:val="ListParagraph"/>
        <w:numPr>
          <w:ilvl w:val="0"/>
          <w:numId w:val="1"/>
        </w:numPr>
        <w:jc w:val="both"/>
      </w:pPr>
      <w:r>
        <w:t>She led B &amp; G to believe she actually owed her brother a larger amount</w:t>
      </w:r>
    </w:p>
    <w:p w:rsidR="003A0BE4" w:rsidRDefault="003A0BE4" w:rsidP="003A0BE4">
      <w:pPr>
        <w:pStyle w:val="ListParagraph"/>
        <w:numPr>
          <w:ilvl w:val="0"/>
          <w:numId w:val="1"/>
        </w:numPr>
        <w:jc w:val="both"/>
      </w:pPr>
      <w:r>
        <w:t xml:space="preserve">When sued by B &amp; G she raised the defence of </w:t>
      </w:r>
      <w:r>
        <w:rPr>
          <w:i/>
        </w:rPr>
        <w:t>senatus consultum velleianum</w:t>
      </w:r>
      <w:r>
        <w:t xml:space="preserve"> – now revoked</w:t>
      </w:r>
    </w:p>
    <w:p w:rsidR="003A0BE4" w:rsidRDefault="003A0BE4" w:rsidP="003A0BE4">
      <w:pPr>
        <w:pStyle w:val="ListParagraph"/>
        <w:numPr>
          <w:ilvl w:val="0"/>
          <w:numId w:val="1"/>
        </w:numPr>
        <w:jc w:val="both"/>
      </w:pPr>
      <w:r>
        <w:lastRenderedPageBreak/>
        <w:t>Court held she was not entitled to the protection, since she undertook to pay the debt of her creditor and even if Thomas had not been the brothers debtor she would have been treated as such, by reason of her representation to B &amp; G – who acted upon it to their prejudice.</w:t>
      </w:r>
    </w:p>
    <w:p w:rsidR="003A0BE4" w:rsidRDefault="003A0BE4" w:rsidP="003A0BE4">
      <w:pPr>
        <w:jc w:val="both"/>
      </w:pP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Electrolux (Pty) Ltd v Khota</w:t>
      </w:r>
    </w:p>
    <w:p w:rsidR="003A0BE4" w:rsidRDefault="003A0BE4" w:rsidP="003A0BE4">
      <w:pPr>
        <w:pStyle w:val="ListParagraph"/>
        <w:numPr>
          <w:ilvl w:val="0"/>
          <w:numId w:val="1"/>
        </w:numPr>
        <w:jc w:val="both"/>
      </w:pPr>
      <w:r>
        <w:t>First enquiry: what was specific conduct of owner that respondent relies upon for the estoppel?</w:t>
      </w:r>
    </w:p>
    <w:p w:rsidR="003A0BE4" w:rsidRDefault="003A0BE4" w:rsidP="003A0BE4">
      <w:pPr>
        <w:pStyle w:val="ListParagraph"/>
        <w:numPr>
          <w:ilvl w:val="0"/>
          <w:numId w:val="1"/>
        </w:numPr>
        <w:jc w:val="both"/>
      </w:pPr>
      <w:r>
        <w:t>If not such as would in the eyes of a reasonable person in same position as respondent, constitute representation that X was the owner of or entitled to dispose – no estoppel could arise.</w:t>
      </w:r>
    </w:p>
    <w:p w:rsidR="003A0BE4" w:rsidRDefault="003A0BE4" w:rsidP="003A0BE4">
      <w:pPr>
        <w:pStyle w:val="ListParagraph"/>
        <w:numPr>
          <w:ilvl w:val="0"/>
          <w:numId w:val="1"/>
        </w:numPr>
        <w:jc w:val="both"/>
      </w:pPr>
      <w:r>
        <w:t>Second enquiry: whether respondent relied, or was misled by that misrepresentation.</w:t>
      </w: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Johaadien v Stanley Porter (Paarl) (Pty) Ltd</w:t>
      </w:r>
    </w:p>
    <w:p w:rsidR="003A0BE4" w:rsidRDefault="003A0BE4" w:rsidP="003A0BE4">
      <w:pPr>
        <w:pStyle w:val="ListParagraph"/>
        <w:numPr>
          <w:ilvl w:val="0"/>
          <w:numId w:val="1"/>
        </w:numPr>
        <w:jc w:val="both"/>
      </w:pPr>
      <w:r>
        <w:t>J wanted to buy car from F – wanted evidence of Fs ownership.</w:t>
      </w:r>
    </w:p>
    <w:p w:rsidR="003A0BE4" w:rsidRDefault="003A0BE4" w:rsidP="003A0BE4">
      <w:pPr>
        <w:pStyle w:val="ListParagraph"/>
        <w:numPr>
          <w:ilvl w:val="0"/>
          <w:numId w:val="1"/>
        </w:numPr>
        <w:jc w:val="both"/>
      </w:pPr>
      <w:r>
        <w:t>F referred J to Stanley Porter Garage</w:t>
      </w:r>
    </w:p>
    <w:p w:rsidR="003A0BE4" w:rsidRDefault="003A0BE4" w:rsidP="003A0BE4">
      <w:pPr>
        <w:pStyle w:val="ListParagraph"/>
        <w:numPr>
          <w:ilvl w:val="0"/>
          <w:numId w:val="1"/>
        </w:numPr>
        <w:jc w:val="both"/>
      </w:pPr>
      <w:r>
        <w:t>Confirmed F bought car under hire-purchase agreement; last instalment paid; garage no further right to car</w:t>
      </w:r>
    </w:p>
    <w:p w:rsidR="003A0BE4" w:rsidRDefault="003A0BE4" w:rsidP="003A0BE4">
      <w:pPr>
        <w:pStyle w:val="ListParagraph"/>
        <w:numPr>
          <w:ilvl w:val="0"/>
          <w:numId w:val="1"/>
        </w:numPr>
        <w:jc w:val="both"/>
      </w:pPr>
      <w:r>
        <w:t>J bought car from F</w:t>
      </w:r>
    </w:p>
    <w:p w:rsidR="003A0BE4" w:rsidRDefault="003A0BE4" w:rsidP="003A0BE4">
      <w:pPr>
        <w:pStyle w:val="ListParagraph"/>
        <w:numPr>
          <w:ilvl w:val="0"/>
          <w:numId w:val="1"/>
        </w:numPr>
        <w:jc w:val="both"/>
      </w:pPr>
      <w:r>
        <w:t>Later appeared F not owner of car; garage claimed car back (</w:t>
      </w:r>
      <w:r>
        <w:rPr>
          <w:i/>
        </w:rPr>
        <w:t>rei vindicatio</w:t>
      </w:r>
      <w:r>
        <w:t>)</w:t>
      </w:r>
    </w:p>
    <w:p w:rsidR="003A0BE4" w:rsidRDefault="003A0BE4" w:rsidP="003A0BE4">
      <w:pPr>
        <w:pStyle w:val="ListParagraph"/>
        <w:numPr>
          <w:ilvl w:val="0"/>
          <w:numId w:val="1"/>
        </w:numPr>
        <w:jc w:val="both"/>
      </w:pPr>
      <w:r>
        <w:t>J raised estoppel</w:t>
      </w:r>
    </w:p>
    <w:p w:rsidR="003A0BE4" w:rsidRDefault="003A0BE4" w:rsidP="003A0BE4">
      <w:pPr>
        <w:pStyle w:val="ListParagraph"/>
        <w:numPr>
          <w:ilvl w:val="0"/>
          <w:numId w:val="1"/>
        </w:numPr>
        <w:jc w:val="both"/>
      </w:pPr>
      <w:r>
        <w:t>Did not succeed – could not prove negligence on part of garage</w:t>
      </w:r>
    </w:p>
    <w:p w:rsidR="003A0BE4" w:rsidRDefault="003A0BE4" w:rsidP="003A0BE4">
      <w:pPr>
        <w:pStyle w:val="ListParagraph"/>
        <w:numPr>
          <w:ilvl w:val="0"/>
          <w:numId w:val="1"/>
        </w:numPr>
        <w:jc w:val="both"/>
      </w:pPr>
      <w:r>
        <w:t xml:space="preserve">Majority decision: Negligence laid down in </w:t>
      </w:r>
      <w:r>
        <w:rPr>
          <w:u w:val="single"/>
        </w:rPr>
        <w:t>Grosvenor Motors</w:t>
      </w:r>
      <w:r>
        <w:t xml:space="preserve"> was requirement for estoppel if defence against owners </w:t>
      </w:r>
      <w:r>
        <w:rPr>
          <w:i/>
        </w:rPr>
        <w:t>rei vindicatio</w:t>
      </w:r>
      <w:r>
        <w:t>.</w:t>
      </w:r>
    </w:p>
    <w:p w:rsidR="003A0BE4" w:rsidRDefault="003A0BE4" w:rsidP="003A0BE4">
      <w:pPr>
        <w:ind w:left="360"/>
        <w:jc w:val="both"/>
      </w:pPr>
    </w:p>
    <w:p w:rsidR="003A0BE4" w:rsidRDefault="003A0BE4" w:rsidP="003A0BE4">
      <w:pPr>
        <w:ind w:left="360"/>
        <w:jc w:val="both"/>
        <w:rPr>
          <w:u w:val="single"/>
        </w:rPr>
      </w:pPr>
      <w:r>
        <w:rPr>
          <w:u w:val="single"/>
        </w:rPr>
        <w:t>Incompatibility of majority and minority judgments</w:t>
      </w:r>
    </w:p>
    <w:p w:rsidR="003A0BE4" w:rsidRDefault="003A0BE4" w:rsidP="003A0BE4">
      <w:pPr>
        <w:pStyle w:val="ListParagraph"/>
        <w:numPr>
          <w:ilvl w:val="0"/>
          <w:numId w:val="1"/>
        </w:numPr>
        <w:jc w:val="both"/>
      </w:pPr>
      <w:r>
        <w:t xml:space="preserve">Weighing up interests of true owner and </w:t>
      </w:r>
      <w:r>
        <w:rPr>
          <w:i/>
        </w:rPr>
        <w:t>bona fide</w:t>
      </w:r>
      <w:r>
        <w:t xml:space="preserve"> acquirer of possession</w:t>
      </w:r>
    </w:p>
    <w:p w:rsidR="003A0BE4" w:rsidRDefault="003A0BE4" w:rsidP="003A0BE4">
      <w:pPr>
        <w:pStyle w:val="ListParagraph"/>
        <w:numPr>
          <w:ilvl w:val="0"/>
          <w:numId w:val="1"/>
        </w:numPr>
        <w:jc w:val="both"/>
      </w:pPr>
      <w:r>
        <w:t>Roman-law provides ownership with strong protection – so does SA law</w:t>
      </w:r>
    </w:p>
    <w:p w:rsidR="003A0BE4" w:rsidRDefault="003A0BE4" w:rsidP="003A0BE4">
      <w:pPr>
        <w:pStyle w:val="ListParagraph"/>
        <w:numPr>
          <w:ilvl w:val="0"/>
          <w:numId w:val="1"/>
        </w:numPr>
        <w:jc w:val="both"/>
      </w:pPr>
      <w:r>
        <w:t xml:space="preserve">Only exceptional cases loses </w:t>
      </w:r>
      <w:r>
        <w:rPr>
          <w:i/>
        </w:rPr>
        <w:t xml:space="preserve">rei vindicatio </w:t>
      </w:r>
      <w:r>
        <w:t>when he loses possession</w:t>
      </w:r>
    </w:p>
    <w:p w:rsidR="003A0BE4" w:rsidRDefault="003A0BE4" w:rsidP="003A0BE4">
      <w:pPr>
        <w:pStyle w:val="ListParagraph"/>
        <w:numPr>
          <w:ilvl w:val="0"/>
          <w:numId w:val="1"/>
        </w:numPr>
        <w:jc w:val="both"/>
      </w:pPr>
      <w:r>
        <w:t xml:space="preserve">Only where owner makes culpable representation will his </w:t>
      </w:r>
      <w:r>
        <w:rPr>
          <w:i/>
        </w:rPr>
        <w:t>rei vindicatio</w:t>
      </w:r>
      <w:r>
        <w:t xml:space="preserve"> be repudiable by estoppel.</w:t>
      </w:r>
    </w:p>
    <w:p w:rsidR="003A0BE4" w:rsidRDefault="003A0BE4" w:rsidP="003A0BE4">
      <w:pPr>
        <w:pBdr>
          <w:bottom w:val="single" w:sz="12" w:space="1" w:color="auto"/>
        </w:pBdr>
        <w:jc w:val="both"/>
      </w:pPr>
    </w:p>
    <w:p w:rsidR="003A0BE4" w:rsidRDefault="003A0BE4" w:rsidP="003A0BE4">
      <w:pPr>
        <w:jc w:val="both"/>
      </w:pPr>
    </w:p>
    <w:p w:rsidR="003A0BE4" w:rsidRDefault="003A0BE4" w:rsidP="003A0BE4">
      <w:pPr>
        <w:jc w:val="both"/>
        <w:rPr>
          <w:b/>
          <w:u w:val="single"/>
        </w:rPr>
      </w:pPr>
      <w:r>
        <w:rPr>
          <w:b/>
          <w:u w:val="single"/>
        </w:rPr>
        <w:t>Grosvenor Motors (Potchefstroom) Ltd v Douglass</w:t>
      </w:r>
    </w:p>
    <w:p w:rsidR="003A0BE4" w:rsidRDefault="003A0BE4" w:rsidP="003A0BE4">
      <w:pPr>
        <w:pStyle w:val="ListParagraph"/>
        <w:numPr>
          <w:ilvl w:val="0"/>
          <w:numId w:val="1"/>
        </w:numPr>
        <w:jc w:val="both"/>
      </w:pPr>
      <w:r>
        <w:t>K introduced to respondent by P as possible purchaser of Ks car.</w:t>
      </w:r>
    </w:p>
    <w:p w:rsidR="003A0BE4" w:rsidRDefault="003A0BE4" w:rsidP="003A0BE4">
      <w:pPr>
        <w:pStyle w:val="ListParagraph"/>
        <w:numPr>
          <w:ilvl w:val="0"/>
          <w:numId w:val="1"/>
        </w:numPr>
        <w:jc w:val="both"/>
      </w:pPr>
      <w:r>
        <w:t>K decided to buy car – stated he did not have cheque book with him.</w:t>
      </w:r>
    </w:p>
    <w:p w:rsidR="003A0BE4" w:rsidRDefault="003A0BE4" w:rsidP="003A0BE4">
      <w:pPr>
        <w:pStyle w:val="ListParagraph"/>
        <w:numPr>
          <w:ilvl w:val="0"/>
          <w:numId w:val="1"/>
        </w:numPr>
        <w:jc w:val="both"/>
      </w:pPr>
      <w:r>
        <w:t>Arrangements made for P to go with K to give K possession of car in exchange for delivery of cheque.</w:t>
      </w:r>
    </w:p>
    <w:p w:rsidR="003A0BE4" w:rsidRDefault="003A0BE4" w:rsidP="003A0BE4">
      <w:pPr>
        <w:pStyle w:val="ListParagraph"/>
        <w:numPr>
          <w:ilvl w:val="0"/>
          <w:numId w:val="1"/>
        </w:numPr>
        <w:jc w:val="both"/>
      </w:pPr>
      <w:r>
        <w:t>Respondent lost licence papers – gave K written document (signed by respondent) explaining Ks possession of motorcar.</w:t>
      </w:r>
    </w:p>
    <w:p w:rsidR="003A0BE4" w:rsidRDefault="003A0BE4" w:rsidP="003A0BE4">
      <w:pPr>
        <w:pStyle w:val="ListParagraph"/>
        <w:numPr>
          <w:ilvl w:val="0"/>
          <w:numId w:val="1"/>
        </w:numPr>
        <w:jc w:val="both"/>
      </w:pPr>
      <w:r>
        <w:t>Ks cheque dishonoured</w:t>
      </w:r>
    </w:p>
    <w:p w:rsidR="003A0BE4" w:rsidRDefault="003A0BE4" w:rsidP="003A0BE4">
      <w:pPr>
        <w:pStyle w:val="ListParagraph"/>
        <w:numPr>
          <w:ilvl w:val="0"/>
          <w:numId w:val="1"/>
        </w:numPr>
        <w:jc w:val="both"/>
      </w:pPr>
      <w:r>
        <w:t>K sold car to appellant</w:t>
      </w:r>
    </w:p>
    <w:p w:rsidR="003A0BE4" w:rsidRDefault="003A0BE4" w:rsidP="003A0BE4">
      <w:pPr>
        <w:pStyle w:val="ListParagraph"/>
        <w:numPr>
          <w:ilvl w:val="0"/>
          <w:numId w:val="1"/>
        </w:numPr>
        <w:jc w:val="both"/>
      </w:pPr>
      <w:r>
        <w:lastRenderedPageBreak/>
        <w:t xml:space="preserve">Appellant pleaded estoppel against </w:t>
      </w:r>
      <w:r>
        <w:rPr>
          <w:i/>
        </w:rPr>
        <w:t>rei vindicatio</w:t>
      </w:r>
      <w:r>
        <w:t xml:space="preserve"> of respondent</w:t>
      </w:r>
    </w:p>
    <w:p w:rsidR="003A0BE4" w:rsidRDefault="003A0BE4" w:rsidP="003A0BE4">
      <w:pPr>
        <w:pStyle w:val="ListParagraph"/>
        <w:numPr>
          <w:ilvl w:val="0"/>
          <w:numId w:val="1"/>
        </w:numPr>
        <w:jc w:val="both"/>
      </w:pPr>
      <w:r>
        <w:t>Appellant Division and Supreme Court rejected estoppel</w:t>
      </w:r>
    </w:p>
    <w:p w:rsidR="003A0BE4" w:rsidRDefault="003A0BE4" w:rsidP="003A0BE4">
      <w:pPr>
        <w:pStyle w:val="ListParagraph"/>
        <w:numPr>
          <w:ilvl w:val="0"/>
          <w:numId w:val="1"/>
        </w:numPr>
        <w:jc w:val="both"/>
      </w:pPr>
      <w:r>
        <w:t>Required intention on part of estoppel denier: (Respondent).</w:t>
      </w:r>
    </w:p>
    <w:p w:rsidR="003A0BE4" w:rsidRDefault="003A0BE4" w:rsidP="003A0BE4">
      <w:pPr>
        <w:pStyle w:val="ListParagraph"/>
        <w:numPr>
          <w:ilvl w:val="0"/>
          <w:numId w:val="1"/>
        </w:numPr>
        <w:jc w:val="both"/>
      </w:pPr>
      <w:r>
        <w:t xml:space="preserve">Owner (respondent) forfeits right to vindicate where the person acquiring the property (appellant) does so because by </w:t>
      </w:r>
      <w:r>
        <w:rPr>
          <w:u w:val="single"/>
        </w:rPr>
        <w:t>culpa</w:t>
      </w:r>
      <w:r>
        <w:t xml:space="preserve"> of owner he has been misled into belief that person from whom he acquires it (K) is entitled to dispose of it.</w:t>
      </w:r>
    </w:p>
    <w:p w:rsidR="003A0BE4" w:rsidRDefault="003A0BE4" w:rsidP="003A0BE4">
      <w:pPr>
        <w:pStyle w:val="ListParagraph"/>
        <w:numPr>
          <w:ilvl w:val="0"/>
          <w:numId w:val="1"/>
        </w:numPr>
        <w:jc w:val="both"/>
      </w:pPr>
      <w:r>
        <w:t>Appellant must prove that culpa on part of respondent caused him to be misled into erroneous belief that Kriel had the right to dispose of the car.</w:t>
      </w:r>
    </w:p>
    <w:p w:rsidR="003A0BE4" w:rsidRDefault="003A0BE4" w:rsidP="003A0BE4">
      <w:pPr>
        <w:pBdr>
          <w:bottom w:val="single" w:sz="12" w:space="1" w:color="auto"/>
        </w:pBdr>
        <w:jc w:val="both"/>
      </w:pPr>
      <w:bookmarkStart w:id="0" w:name="_GoBack"/>
      <w:bookmarkEnd w:id="0"/>
    </w:p>
    <w:p w:rsidR="003A0BE4" w:rsidRDefault="003A0BE4" w:rsidP="003A0BE4">
      <w:pPr>
        <w:jc w:val="both"/>
      </w:pPr>
    </w:p>
    <w:p w:rsidR="004226B3" w:rsidRDefault="004226B3"/>
    <w:sectPr w:rsidR="004226B3" w:rsidSect="004226B3">
      <w:pgSz w:w="11906" w:h="16838"/>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9347B"/>
    <w:multiLevelType w:val="hybridMultilevel"/>
    <w:tmpl w:val="45E24974"/>
    <w:lvl w:ilvl="0" w:tplc="68388426">
      <w:start w:val="1"/>
      <w:numFmt w:val="bullet"/>
      <w:lvlText w:val=""/>
      <w:lvlJc w:val="left"/>
      <w:pPr>
        <w:ind w:left="720" w:hanging="360"/>
      </w:pPr>
      <w:rPr>
        <w:rFonts w:ascii="Symbol" w:eastAsiaTheme="minorEastAsia" w:hAnsi="Symbol" w:cs="Times New Roman"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rsids>
    <w:rsidRoot w:val="003A0BE4"/>
    <w:rsid w:val="003A0BE4"/>
    <w:rsid w:val="004226B3"/>
  </w:rsids>
  <m:mathPr>
    <m:mathFont m:val="Cambria Math"/>
    <m:brkBin m:val="before"/>
    <m:brkBinSub m:val="--"/>
    <m:smallFrac m:val="off"/>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BE4"/>
    <w:pPr>
      <w:spacing w:after="0" w:line="240" w:lineRule="auto"/>
    </w:pPr>
    <w:rPr>
      <w:rFonts w:eastAsiaTheme="minorEastAsia" w:cs="Times New Roman"/>
      <w:sz w:val="24"/>
      <w:szCs w:val="24"/>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0BE4"/>
    <w:pPr>
      <w:ind w:left="720"/>
      <w:contextualSpacing/>
    </w:pPr>
  </w:style>
</w:styles>
</file>

<file path=word/webSettings.xml><?xml version="1.0" encoding="utf-8"?>
<w:webSettings xmlns:r="http://schemas.openxmlformats.org/officeDocument/2006/relationships" xmlns:w="http://schemas.openxmlformats.org/wordprocessingml/2006/main">
  <w:divs>
    <w:div w:id="19092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2305</Words>
  <Characters>13140</Characters>
  <Application>Microsoft Office Word</Application>
  <DocSecurity>0</DocSecurity>
  <Lines>109</Lines>
  <Paragraphs>30</Paragraphs>
  <ScaleCrop>false</ScaleCrop>
  <Company>Microsoft</Company>
  <LinksUpToDate>false</LinksUpToDate>
  <CharactersWithSpaces>15415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CHIPIWA MAFUNGA</dc:creator>
  <cp:lastModifiedBy>CHIPIWA MAFUNGA</cp:lastModifiedBy>
  <cp:revision>1</cp:revision>
  <dcterms:created xsi:type="dcterms:W3CDTF">2012-05-30T13:15:00Z</dcterms:created>
  <dcterms:modified xsi:type="dcterms:W3CDTF">2012-05-30T13:15:00Z</dcterms:modified>
</cp:coreProperties>
</file>